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eastAsiaTheme="minorEastAsia"/>
          <w:b/>
          <w:i/>
          <w:sz w:val="28"/>
          <w:lang w:val="en-US" w:eastAsia="zh-CN"/>
        </w:rPr>
      </w:pPr>
      <w:r>
        <w:rPr>
          <w:b/>
          <w:sz w:val="24"/>
        </w:rPr>
        <w:t>3GPP TSG-CT WG1 Meeting #145</w:t>
      </w:r>
      <w:r>
        <w:rPr>
          <w:b/>
          <w:i/>
          <w:sz w:val="28"/>
        </w:rPr>
        <w:tab/>
      </w:r>
      <w:r>
        <w:rPr>
          <w:b/>
          <w:sz w:val="24"/>
        </w:rPr>
        <w:t>C1-23</w:t>
      </w:r>
      <w:r>
        <w:rPr>
          <w:rFonts w:hint="eastAsia"/>
          <w:b/>
          <w:sz w:val="24"/>
          <w:lang w:val="en-US" w:eastAsia="zh-CN"/>
        </w:rPr>
        <w:t>8748</w:t>
      </w:r>
    </w:p>
    <w:p>
      <w:pPr>
        <w:pStyle w:val="24"/>
        <w:tabs>
          <w:tab w:val="right" w:pos="9639"/>
        </w:tabs>
        <w:spacing w:after="0"/>
        <w:rPr>
          <w:b/>
          <w:sz w:val="24"/>
        </w:rPr>
      </w:pPr>
      <w:r>
        <w:rPr>
          <w:b/>
          <w:sz w:val="24"/>
        </w:rPr>
        <w:t>Chicago, US , 13– 17 November 2023</w:t>
      </w:r>
      <w:r>
        <w:rPr>
          <w:rFonts w:hint="eastAsia"/>
          <w:b/>
          <w:sz w:val="24"/>
          <w:lang w:val="en-US" w:eastAsia="zh-CN"/>
        </w:rPr>
        <w:tab/>
      </w:r>
      <w:r>
        <w:rPr>
          <w:rFonts w:hint="eastAsia"/>
          <w:b/>
          <w:sz w:val="24"/>
          <w:lang w:val="en-US" w:eastAsia="zh-CN"/>
        </w:rPr>
        <w:t xml:space="preserve">Revision of </w:t>
      </w:r>
      <w:r>
        <w:rPr>
          <w:b/>
          <w:sz w:val="24"/>
        </w:rPr>
        <w:t>C1-235340</w:t>
      </w:r>
      <w:r>
        <w:rPr>
          <w:b/>
          <w:sz w:val="24"/>
        </w:rPr>
        <w:tab/>
      </w:r>
    </w:p>
    <w:p>
      <w:pPr>
        <w:rPr>
          <w:rFonts w:ascii="Arial" w:hAnsi="Arial" w:cs="Arial"/>
          <w:b/>
          <w:bCs/>
          <w:sz w:val="24"/>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rPr>
        <w:t>China Mobile</w:t>
      </w:r>
      <w:r>
        <w:rPr>
          <w:rFonts w:ascii="Arial" w:hAnsi="Arial" w:cs="Arial"/>
          <w:b/>
          <w:bCs/>
        </w:rPr>
        <w:t>, China Southern Power Grid</w:t>
      </w:r>
    </w:p>
    <w:p>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ascii="Arial" w:hAnsi="Arial" w:cs="Arial"/>
          <w:b/>
          <w:bCs/>
        </w:rPr>
        <w:t>Discussion on slice-based PLMN selection information</w:t>
      </w:r>
    </w:p>
    <w:p>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rPr>
        <w:t>1</w:t>
      </w:r>
      <w:r>
        <w:rPr>
          <w:rFonts w:hint="eastAsia" w:ascii="Arial" w:hAnsi="Arial" w:cs="Arial"/>
          <w:b/>
          <w:bCs/>
          <w:lang w:eastAsia="zh-CN"/>
        </w:rPr>
        <w:t>8</w:t>
      </w:r>
      <w:r>
        <w:rPr>
          <w:rFonts w:hint="eastAsia" w:ascii="Arial" w:hAnsi="Arial" w:cs="Arial"/>
          <w:b/>
          <w:bCs/>
        </w:rPr>
        <w:t>.</w:t>
      </w:r>
      <w:r>
        <w:rPr>
          <w:rFonts w:ascii="Arial" w:hAnsi="Arial" w:cs="Arial"/>
          <w:b/>
          <w:bCs/>
          <w:lang w:eastAsia="zh-CN"/>
        </w:rPr>
        <w:t>2</w:t>
      </w:r>
      <w:r>
        <w:rPr>
          <w:rFonts w:hint="eastAsia" w:ascii="Arial" w:hAnsi="Arial" w:cs="Arial"/>
          <w:b/>
          <w:bCs/>
          <w:lang w:eastAsia="zh-CN"/>
        </w:rPr>
        <w:t>.</w:t>
      </w:r>
      <w:r>
        <w:rPr>
          <w:rFonts w:ascii="Arial" w:hAnsi="Arial" w:cs="Arial"/>
          <w:b/>
          <w:bCs/>
          <w:lang w:eastAsia="zh-CN"/>
        </w:rPr>
        <w:t>36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pStyle w:val="2"/>
        <w:rPr>
          <w:sz w:val="22"/>
        </w:rPr>
      </w:pPr>
      <w:r>
        <w:rPr>
          <w:sz w:val="22"/>
        </w:rPr>
        <w:t>1</w:t>
      </w:r>
      <w:r>
        <w:rPr>
          <w:rFonts w:hint="eastAsia"/>
          <w:sz w:val="22"/>
          <w:lang w:eastAsia="zh-CN"/>
        </w:rPr>
        <w:t xml:space="preserve"> </w:t>
      </w:r>
      <w:r>
        <w:rPr>
          <w:sz w:val="22"/>
        </w:rPr>
        <w:t>Introduction</w:t>
      </w:r>
    </w:p>
    <w:p>
      <w:pPr>
        <w:rPr>
          <w:lang w:eastAsia="zh-CN"/>
        </w:rPr>
      </w:pPr>
      <w:r>
        <w:rPr>
          <w:lang w:eastAsia="zh-CN"/>
        </w:rPr>
        <w:t>SA1 specifies the following requirement in TS 22.261:</w:t>
      </w:r>
    </w:p>
    <w:p>
      <w:pPr>
        <w:ind w:left="720"/>
        <w:rPr>
          <w:i/>
          <w:lang w:eastAsia="zh-CN"/>
        </w:rPr>
      </w:pPr>
      <w:r>
        <w:rPr>
          <w:i/>
          <w:lang w:eastAsia="zh-CN"/>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pPr>
        <w:rPr>
          <w:lang w:eastAsia="zh-CN"/>
        </w:rPr>
      </w:pPr>
    </w:p>
    <w:p>
      <w:pPr>
        <w:rPr>
          <w:highlight w:val="none"/>
          <w:lang w:eastAsia="zh-CN"/>
        </w:rPr>
      </w:pPr>
      <w:r>
        <w:rPr>
          <w:rFonts w:hint="eastAsia"/>
          <w:lang w:eastAsia="zh-CN"/>
        </w:rPr>
        <w:t xml:space="preserve">This paper attempts </w:t>
      </w:r>
      <w:r>
        <w:rPr>
          <w:rFonts w:hint="eastAsia"/>
          <w:highlight w:val="none"/>
          <w:lang w:eastAsia="zh-CN"/>
        </w:rPr>
        <w:t xml:space="preserve">to discuss </w:t>
      </w:r>
      <w:r>
        <w:rPr>
          <w:highlight w:val="none"/>
          <w:lang w:eastAsia="zh-CN"/>
        </w:rPr>
        <w:t>the prioritization information of the VPLMN and its usage.</w:t>
      </w:r>
    </w:p>
    <w:p>
      <w:pPr>
        <w:rPr>
          <w:lang w:eastAsia="zh-CN"/>
        </w:rPr>
      </w:pPr>
    </w:p>
    <w:p>
      <w:pPr>
        <w:pStyle w:val="2"/>
        <w:rPr>
          <w:sz w:val="22"/>
          <w:lang w:eastAsia="zh-CN"/>
        </w:rPr>
      </w:pPr>
      <w:r>
        <w:rPr>
          <w:rFonts w:hint="eastAsia"/>
          <w:sz w:val="22"/>
        </w:rPr>
        <w:t xml:space="preserve">2 </w:t>
      </w:r>
      <w:r>
        <w:rPr>
          <w:rFonts w:hint="eastAsia"/>
          <w:sz w:val="22"/>
          <w:lang w:eastAsia="zh-CN"/>
        </w:rPr>
        <w:t>Discussion</w:t>
      </w:r>
    </w:p>
    <w:p>
      <w:pPr>
        <w:pStyle w:val="3"/>
        <w:rPr>
          <w:rFonts w:eastAsia="等线"/>
          <w:b w:val="0"/>
          <w:color w:val="000000"/>
          <w:u w:val="single"/>
          <w:lang w:val="en-US" w:eastAsia="zh-CN"/>
        </w:rPr>
      </w:pPr>
      <w:r>
        <w:rPr>
          <w:rFonts w:hint="eastAsia"/>
          <w:lang w:eastAsia="zh-CN"/>
        </w:rPr>
        <w:t xml:space="preserve">2.1 </w:t>
      </w:r>
      <w:r>
        <w:rPr>
          <w:lang w:eastAsia="zh-CN"/>
        </w:rPr>
        <w:t>Consideration of a simplified option for slice-based PLMN selection scenario</w:t>
      </w:r>
    </w:p>
    <w:p>
      <w:pPr>
        <w:rPr>
          <w:rFonts w:eastAsia="等线"/>
          <w:b/>
          <w:color w:val="000000"/>
          <w:u w:val="single"/>
          <w:lang w:val="en-US" w:eastAsia="zh-CN"/>
        </w:rPr>
      </w:pPr>
    </w:p>
    <w:p>
      <w:pPr>
        <w:rPr>
          <w:lang w:eastAsia="zh-CN"/>
        </w:rPr>
      </w:pPr>
      <w:r>
        <w:rPr>
          <w:lang w:eastAsia="zh-CN"/>
        </w:rPr>
        <w:t>We can see the following aspects from the SA1’s requirement in clause 1:</w:t>
      </w:r>
    </w:p>
    <w:p>
      <w:pPr>
        <w:pStyle w:val="20"/>
        <w:rPr>
          <w:rFonts w:ascii="Times New Roman" w:hAnsi="Times New Roman"/>
          <w:lang w:eastAsia="zh-CN"/>
        </w:rPr>
      </w:pPr>
      <w:r>
        <w:rPr>
          <w:rFonts w:ascii="Times New Roman" w:hAnsi="Times New Roman"/>
          <w:lang w:eastAsia="zh-CN"/>
        </w:rPr>
        <w:t xml:space="preserve">#1: A roaming UE activating a service/application requiring a network slice; </w:t>
      </w:r>
    </w:p>
    <w:p>
      <w:pPr>
        <w:pStyle w:val="20"/>
        <w:rPr>
          <w:rFonts w:ascii="Times New Roman" w:hAnsi="Times New Roman"/>
          <w:lang w:eastAsia="zh-CN"/>
        </w:rPr>
      </w:pPr>
      <w:r>
        <w:rPr>
          <w:rFonts w:ascii="Times New Roman" w:hAnsi="Times New Roman"/>
          <w:lang w:eastAsia="zh-CN"/>
        </w:rPr>
        <w:t>#2: a network slice not offered by the serving network but available in the area from other network(s);</w:t>
      </w:r>
    </w:p>
    <w:p>
      <w:pPr>
        <w:pStyle w:val="20"/>
        <w:rPr>
          <w:rFonts w:ascii="Times New Roman" w:hAnsi="Times New Roman"/>
          <w:lang w:eastAsia="zh-CN"/>
        </w:rPr>
      </w:pPr>
      <w:r>
        <w:rPr>
          <w:rFonts w:ascii="Times New Roman" w:hAnsi="Times New Roman"/>
          <w:lang w:eastAsia="zh-CN"/>
        </w:rPr>
        <w:t>#3: the HPLMN shall be able to provide the UE with prioritization information of the VPLMNs.</w:t>
      </w:r>
    </w:p>
    <w:p>
      <w:pPr>
        <w:rPr>
          <w:ins w:id="0" w:author="Xu2" w:date="2023-11-06T18:59:09Z"/>
          <w:lang w:eastAsia="zh-CN"/>
        </w:rPr>
      </w:pPr>
    </w:p>
    <w:p>
      <w:pPr>
        <w:rPr>
          <w:ins w:id="1" w:author="Xu2" w:date="2023-11-06T18:57:10Z"/>
          <w:rFonts w:hint="default"/>
          <w:lang w:val="en-US" w:eastAsia="zh-CN"/>
        </w:rPr>
      </w:pPr>
      <w:ins w:id="2" w:author="Xu2" w:date="2023-11-06T18:59:11Z">
        <w:r>
          <w:rPr>
            <w:rFonts w:hint="eastAsia"/>
            <w:lang w:val="en-US" w:eastAsia="zh-CN"/>
          </w:rPr>
          <w:t>Th</w:t>
        </w:r>
      </w:ins>
      <w:ins w:id="3" w:author="Xu2" w:date="2023-11-06T18:59:12Z">
        <w:r>
          <w:rPr>
            <w:rFonts w:hint="eastAsia"/>
            <w:lang w:val="en-US" w:eastAsia="zh-CN"/>
          </w:rPr>
          <w:t>e</w:t>
        </w:r>
      </w:ins>
      <w:ins w:id="4" w:author="Xu2" w:date="2023-11-06T18:59:13Z">
        <w:r>
          <w:rPr>
            <w:rFonts w:hint="eastAsia"/>
            <w:lang w:val="en-US" w:eastAsia="zh-CN"/>
          </w:rPr>
          <w:t xml:space="preserve"> la</w:t>
        </w:r>
      </w:ins>
      <w:ins w:id="5" w:author="Xu2" w:date="2023-11-06T18:59:15Z">
        <w:r>
          <w:rPr>
            <w:rFonts w:hint="eastAsia"/>
            <w:lang w:val="en-US" w:eastAsia="zh-CN"/>
          </w:rPr>
          <w:t>te</w:t>
        </w:r>
      </w:ins>
      <w:ins w:id="6" w:author="Xu2" w:date="2023-11-06T18:59:16Z">
        <w:r>
          <w:rPr>
            <w:rFonts w:hint="eastAsia"/>
            <w:lang w:val="en-US" w:eastAsia="zh-CN"/>
          </w:rPr>
          <w:t xml:space="preserve">st </w:t>
        </w:r>
      </w:ins>
      <w:ins w:id="7" w:author="Xu2" w:date="2023-11-06T19:15:04Z">
        <w:r>
          <w:rPr>
            <w:rFonts w:hint="eastAsia"/>
            <w:lang w:val="en-US" w:eastAsia="zh-CN"/>
          </w:rPr>
          <w:t>v</w:t>
        </w:r>
      </w:ins>
      <w:ins w:id="8" w:author="Xu2" w:date="2023-11-06T19:15:05Z">
        <w:r>
          <w:rPr>
            <w:rFonts w:hint="eastAsia"/>
            <w:lang w:val="en-US" w:eastAsia="zh-CN"/>
          </w:rPr>
          <w:t>ersio</w:t>
        </w:r>
      </w:ins>
      <w:ins w:id="9" w:author="Xu2" w:date="2023-11-06T19:15:06Z">
        <w:r>
          <w:rPr>
            <w:rFonts w:hint="eastAsia"/>
            <w:lang w:val="en-US" w:eastAsia="zh-CN"/>
          </w:rPr>
          <w:t xml:space="preserve">n </w:t>
        </w:r>
      </w:ins>
      <w:ins w:id="10" w:author="Xu2" w:date="2023-11-06T19:15:11Z">
        <w:r>
          <w:rPr>
            <w:rFonts w:hint="eastAsia"/>
            <w:lang w:val="en-US" w:eastAsia="zh-CN"/>
          </w:rPr>
          <w:t xml:space="preserve">in </w:t>
        </w:r>
      </w:ins>
      <w:ins w:id="11" w:author="Xu2" w:date="2023-11-06T19:15:16Z">
        <w:r>
          <w:rPr>
            <w:rFonts w:hint="eastAsia"/>
            <w:lang w:val="en-US" w:eastAsia="zh-CN"/>
          </w:rPr>
          <w:t>dis</w:t>
        </w:r>
      </w:ins>
      <w:ins w:id="12" w:author="Xu2" w:date="2023-11-06T19:15:17Z">
        <w:r>
          <w:rPr>
            <w:rFonts w:hint="eastAsia"/>
            <w:lang w:val="en-US" w:eastAsia="zh-CN"/>
          </w:rPr>
          <w:t>cussi</w:t>
        </w:r>
      </w:ins>
      <w:ins w:id="13" w:author="Xu2" w:date="2023-11-06T19:15:18Z">
        <w:r>
          <w:rPr>
            <w:rFonts w:hint="eastAsia"/>
            <w:lang w:val="en-US" w:eastAsia="zh-CN"/>
          </w:rPr>
          <w:t xml:space="preserve">on </w:t>
        </w:r>
      </w:ins>
      <w:ins w:id="14" w:author="Xu2" w:date="2023-11-06T19:15:36Z">
        <w:r>
          <w:rPr>
            <w:rFonts w:hint="eastAsia"/>
            <w:lang w:val="en-US" w:eastAsia="zh-CN"/>
          </w:rPr>
          <w:t xml:space="preserve">on </w:t>
        </w:r>
      </w:ins>
      <w:ins w:id="15" w:author="Xu2" w:date="2023-11-06T19:16:04Z">
        <w:r>
          <w:rPr>
            <w:rFonts w:hint="eastAsia"/>
            <w:lang w:val="en-US" w:eastAsia="zh-CN"/>
          </w:rPr>
          <w:t>SA</w:t>
        </w:r>
      </w:ins>
      <w:ins w:id="16" w:author="Xu2" w:date="2023-11-06T19:16:05Z">
        <w:r>
          <w:rPr>
            <w:rFonts w:hint="eastAsia"/>
            <w:lang w:val="en-US" w:eastAsia="zh-CN"/>
          </w:rPr>
          <w:t>1</w:t>
        </w:r>
      </w:ins>
      <w:ins w:id="17" w:author="Xu2" w:date="2023-11-06T19:16:06Z">
        <w:r>
          <w:rPr>
            <w:rFonts w:hint="eastAsia"/>
            <w:lang w:val="en-US" w:eastAsia="zh-CN"/>
          </w:rPr>
          <w:t xml:space="preserve"> </w:t>
        </w:r>
      </w:ins>
      <w:ins w:id="18" w:author="Xu2" w:date="2023-11-06T19:15:50Z">
        <w:r>
          <w:rPr>
            <w:rFonts w:hint="eastAsia"/>
            <w:lang w:val="en-US" w:eastAsia="zh-CN"/>
          </w:rPr>
          <w:t>cla</w:t>
        </w:r>
      </w:ins>
      <w:ins w:id="19" w:author="Xu2" w:date="2023-11-06T19:15:51Z">
        <w:r>
          <w:rPr>
            <w:rFonts w:hint="eastAsia"/>
            <w:lang w:val="en-US" w:eastAsia="zh-CN"/>
          </w:rPr>
          <w:t>ri</w:t>
        </w:r>
      </w:ins>
      <w:ins w:id="20" w:author="Xu2" w:date="2023-11-06T19:15:52Z">
        <w:r>
          <w:rPr>
            <w:rFonts w:hint="eastAsia"/>
            <w:lang w:val="en-US" w:eastAsia="zh-CN"/>
          </w:rPr>
          <w:t>fic</w:t>
        </w:r>
      </w:ins>
      <w:ins w:id="21" w:author="Xu2" w:date="2023-11-06T19:15:53Z">
        <w:r>
          <w:rPr>
            <w:rFonts w:hint="eastAsia"/>
            <w:lang w:val="en-US" w:eastAsia="zh-CN"/>
          </w:rPr>
          <w:t>atio</w:t>
        </w:r>
      </w:ins>
      <w:ins w:id="22" w:author="Xu2" w:date="2023-11-06T19:15:54Z">
        <w:r>
          <w:rPr>
            <w:rFonts w:hint="eastAsia"/>
            <w:lang w:val="en-US" w:eastAsia="zh-CN"/>
          </w:rPr>
          <w:t>n</w:t>
        </w:r>
      </w:ins>
      <w:ins w:id="23" w:author="Xu2" w:date="2023-11-06T19:17:44Z">
        <w:r>
          <w:rPr>
            <w:rFonts w:hint="eastAsia"/>
            <w:lang w:val="en-US" w:eastAsia="zh-CN"/>
          </w:rPr>
          <w:t xml:space="preserve"> </w:t>
        </w:r>
      </w:ins>
      <w:ins w:id="24" w:author="Xu2" w:date="2023-11-06T19:17:45Z">
        <w:r>
          <w:rPr>
            <w:rFonts w:hint="eastAsia"/>
            <w:lang w:val="en-US" w:eastAsia="zh-CN"/>
          </w:rPr>
          <w:t>cop</w:t>
        </w:r>
      </w:ins>
      <w:ins w:id="25" w:author="Xu2" w:date="2023-11-06T19:17:47Z">
        <w:r>
          <w:rPr>
            <w:rFonts w:hint="eastAsia"/>
            <w:lang w:val="en-US" w:eastAsia="zh-CN"/>
          </w:rPr>
          <w:t>i</w:t>
        </w:r>
      </w:ins>
      <w:ins w:id="26" w:author="Xu2" w:date="2023-11-06T19:17:48Z">
        <w:r>
          <w:rPr>
            <w:rFonts w:hint="eastAsia"/>
            <w:lang w:val="en-US" w:eastAsia="zh-CN"/>
          </w:rPr>
          <w:t xml:space="preserve">ed </w:t>
        </w:r>
      </w:ins>
      <w:ins w:id="27" w:author="Xu2" w:date="2023-11-06T19:17:55Z">
        <w:r>
          <w:rPr>
            <w:rFonts w:hint="eastAsia"/>
            <w:lang w:val="en-US" w:eastAsia="zh-CN"/>
          </w:rPr>
          <w:t>fr</w:t>
        </w:r>
      </w:ins>
      <w:ins w:id="28" w:author="Xu2" w:date="2023-11-06T19:17:59Z">
        <w:r>
          <w:rPr>
            <w:rFonts w:hint="eastAsia"/>
            <w:lang w:val="en-US" w:eastAsia="zh-CN"/>
          </w:rPr>
          <w:t>om</w:t>
        </w:r>
      </w:ins>
      <w:ins w:id="29" w:author="Xu2" w:date="2023-11-06T19:18:22Z">
        <w:r>
          <w:rPr>
            <w:rFonts w:hint="eastAsia"/>
            <w:lang w:val="en-US" w:eastAsia="zh-CN"/>
          </w:rPr>
          <w:t xml:space="preserve"> </w:t>
        </w:r>
      </w:ins>
      <w:ins w:id="30" w:author="Xu2" w:date="2023-11-06T19:18:23Z">
        <w:r>
          <w:rPr>
            <w:rFonts w:hint="eastAsia"/>
            <w:lang w:val="en-US" w:eastAsia="zh-CN"/>
          </w:rPr>
          <w:t>SA</w:t>
        </w:r>
      </w:ins>
      <w:ins w:id="31" w:author="Xu2" w:date="2023-11-06T19:18:24Z">
        <w:r>
          <w:rPr>
            <w:rFonts w:hint="eastAsia"/>
            <w:lang w:val="en-US" w:eastAsia="zh-CN"/>
          </w:rPr>
          <w:t xml:space="preserve">1 </w:t>
        </w:r>
      </w:ins>
      <w:ins w:id="32" w:author="Xu2" w:date="2023-11-06T19:18:25Z">
        <w:r>
          <w:rPr>
            <w:rFonts w:hint="eastAsia"/>
            <w:lang w:val="en-US" w:eastAsia="zh-CN"/>
          </w:rPr>
          <w:t>mai</w:t>
        </w:r>
      </w:ins>
      <w:ins w:id="33" w:author="Xu2" w:date="2023-11-06T19:18:26Z">
        <w:r>
          <w:rPr>
            <w:rFonts w:hint="eastAsia"/>
            <w:lang w:val="en-US" w:eastAsia="zh-CN"/>
          </w:rPr>
          <w:t>l</w:t>
        </w:r>
      </w:ins>
      <w:ins w:id="34" w:author="Xu2" w:date="2023-11-06T19:18:28Z">
        <w:r>
          <w:rPr>
            <w:rFonts w:hint="eastAsia"/>
            <w:lang w:val="en-US" w:eastAsia="zh-CN"/>
          </w:rPr>
          <w:t>list</w:t>
        </w:r>
      </w:ins>
      <w:ins w:id="35" w:author="Xu2" w:date="2023-11-06T19:19:30Z">
        <w:r>
          <w:rPr>
            <w:rFonts w:hint="eastAsia"/>
            <w:lang w:val="en-US" w:eastAsia="zh-CN"/>
          </w:rPr>
          <w:t xml:space="preserve"> </w:t>
        </w:r>
      </w:ins>
      <w:ins w:id="36" w:author="Xu2" w:date="2023-11-06T19:19:32Z">
        <w:r>
          <w:rPr>
            <w:rFonts w:hint="eastAsia"/>
            <w:lang w:val="en-US" w:eastAsia="zh-CN"/>
          </w:rPr>
          <w:t>is a</w:t>
        </w:r>
      </w:ins>
      <w:ins w:id="37" w:author="Xu2" w:date="2023-11-06T19:19:33Z">
        <w:r>
          <w:rPr>
            <w:rFonts w:hint="eastAsia"/>
            <w:lang w:val="en-US" w:eastAsia="zh-CN"/>
          </w:rPr>
          <w:t>s f</w:t>
        </w:r>
      </w:ins>
      <w:ins w:id="38" w:author="Xu2" w:date="2023-11-06T19:19:34Z">
        <w:r>
          <w:rPr>
            <w:rFonts w:hint="eastAsia"/>
            <w:lang w:val="en-US" w:eastAsia="zh-CN"/>
          </w:rPr>
          <w:t>ollow</w:t>
        </w:r>
      </w:ins>
      <w:ins w:id="39" w:author="Xu2" w:date="2023-11-06T19:19:36Z">
        <w:r>
          <w:rPr>
            <w:rFonts w:hint="eastAsia"/>
            <w:lang w:val="en-US" w:eastAsia="zh-CN"/>
          </w:rPr>
          <w:t>s</w:t>
        </w:r>
      </w:ins>
      <w:ins w:id="40" w:author="Xu2" w:date="2023-11-06T19:19:37Z">
        <w:r>
          <w:rPr>
            <w:rFonts w:hint="eastAsia"/>
            <w:lang w:val="en-US" w:eastAsia="zh-CN"/>
          </w:rPr>
          <w:t>:</w:t>
        </w:r>
      </w:ins>
    </w:p>
    <w:p>
      <w:pPr>
        <w:ind w:left="720"/>
        <w:rPr>
          <w:ins w:id="42" w:author="Xu2" w:date="2023-11-06T19:19:40Z"/>
          <w:rFonts w:hint="default"/>
          <w:i/>
          <w:lang w:eastAsia="zh-CN"/>
        </w:rPr>
        <w:pPrChange w:id="41" w:author="Xu2" w:date="2023-11-06T18:57:55Z">
          <w:pPr/>
        </w:pPrChange>
      </w:pPr>
      <w:ins w:id="43" w:author="Xu2" w:date="2023-11-06T18:57:40Z">
        <w:r>
          <w:rPr>
            <w:rFonts w:hint="default"/>
            <w:i/>
            <w:lang w:eastAsia="zh-CN"/>
            <w:rPrChange w:id="44" w:author="Xu2" w:date="2023-11-06T18:57:55Z">
              <w:rPr>
                <w:rFonts w:hint="eastAsia"/>
                <w:lang w:eastAsia="zh-CN"/>
              </w:rPr>
            </w:rPrChange>
          </w:rPr>
          <w:t>The HPLMN shall be able to configure the UE with prioritization information of the VPLMNs so that a roaming UE, when the UE’s service/application require a network slice not offered by the serving network, the UE shall, when no other services/applications are active (i.e. when in idle mode or RRC in-active mode) attempt to register on a different network for this particular network slice. When this service concludes, the UE shall perform network selection as defined in TS 22.011 clause 3.2. The 5G system shall be able to minimize power consumption of a UE (e.g. reduce unnecessary cell measurements), in an area where no authorized network slice is available.</w:t>
        </w:r>
      </w:ins>
    </w:p>
    <w:p>
      <w:pPr>
        <w:ind w:left="720"/>
        <w:rPr>
          <w:ins w:id="47" w:author="Xu2" w:date="2023-11-06T19:19:41Z"/>
          <w:rFonts w:hint="default"/>
          <w:i/>
          <w:lang w:eastAsia="zh-CN"/>
        </w:rPr>
        <w:pPrChange w:id="46" w:author="Xu2" w:date="2023-11-06T18:57:55Z">
          <w:pPr/>
        </w:pPrChange>
      </w:pPr>
    </w:p>
    <w:p>
      <w:pPr>
        <w:rPr>
          <w:ins w:id="48" w:author="Xu2" w:date="2023-11-06T19:19:57Z"/>
          <w:lang w:eastAsia="zh-CN"/>
        </w:rPr>
      </w:pPr>
      <w:ins w:id="49" w:author="Xu2" w:date="2023-11-06T19:19:57Z">
        <w:r>
          <w:rPr>
            <w:lang w:eastAsia="zh-CN"/>
          </w:rPr>
          <w:t xml:space="preserve">We can see the following aspects </w:t>
        </w:r>
      </w:ins>
      <w:ins w:id="50" w:author="Xu2" w:date="2023-11-06T19:20:06Z">
        <w:r>
          <w:rPr>
            <w:rFonts w:hint="eastAsia"/>
            <w:lang w:val="en-US" w:eastAsia="zh-CN"/>
          </w:rPr>
          <w:t>k</w:t>
        </w:r>
      </w:ins>
      <w:ins w:id="51" w:author="Xu2" w:date="2023-11-06T19:20:07Z">
        <w:r>
          <w:rPr>
            <w:rFonts w:hint="eastAsia"/>
            <w:lang w:val="en-US" w:eastAsia="zh-CN"/>
          </w:rPr>
          <w:t>e</w:t>
        </w:r>
      </w:ins>
      <w:ins w:id="52" w:author="Xu2" w:date="2023-11-06T19:20:10Z">
        <w:r>
          <w:rPr>
            <w:rFonts w:hint="eastAsia"/>
            <w:lang w:val="en-US" w:eastAsia="zh-CN"/>
          </w:rPr>
          <w:t>pt</w:t>
        </w:r>
      </w:ins>
      <w:ins w:id="53" w:author="Xu2" w:date="2023-11-06T19:19:57Z">
        <w:r>
          <w:rPr>
            <w:lang w:eastAsia="zh-CN"/>
          </w:rPr>
          <w:t>:</w:t>
        </w:r>
      </w:ins>
    </w:p>
    <w:p>
      <w:pPr>
        <w:pStyle w:val="20"/>
        <w:rPr>
          <w:ins w:id="54" w:author="Xu2" w:date="2023-11-06T19:24:32Z"/>
          <w:rFonts w:ascii="Times New Roman" w:hAnsi="Times New Roman"/>
          <w:lang w:eastAsia="zh-CN"/>
        </w:rPr>
      </w:pPr>
      <w:ins w:id="55" w:author="Xu2" w:date="2023-11-06T19:19:57Z">
        <w:r>
          <w:rPr>
            <w:rFonts w:ascii="Times New Roman" w:hAnsi="Times New Roman"/>
            <w:lang w:eastAsia="zh-CN"/>
          </w:rPr>
          <w:t>#</w:t>
        </w:r>
      </w:ins>
      <w:ins w:id="56" w:author="Xu2" w:date="2023-11-06T19:31:49Z">
        <w:r>
          <w:rPr>
            <w:rFonts w:hint="eastAsia" w:ascii="Times New Roman" w:hAnsi="Times New Roman"/>
            <w:lang w:val="en-US" w:eastAsia="zh-CN"/>
          </w:rPr>
          <w:t>3</w:t>
        </w:r>
      </w:ins>
      <w:ins w:id="57" w:author="Xu2" w:date="2023-11-06T19:19:57Z">
        <w:r>
          <w:rPr>
            <w:rFonts w:ascii="Times New Roman" w:hAnsi="Times New Roman"/>
            <w:lang w:eastAsia="zh-CN"/>
          </w:rPr>
          <w:t>:</w:t>
        </w:r>
      </w:ins>
      <w:ins w:id="58" w:author="Xu2" w:date="2023-11-06T19:31:12Z">
        <w:r>
          <w:rPr>
            <w:rFonts w:hint="eastAsia" w:ascii="Times New Roman" w:hAnsi="Times New Roman"/>
            <w:lang w:val="en-US" w:eastAsia="zh-CN"/>
          </w:rPr>
          <w:t xml:space="preserve"> </w:t>
        </w:r>
      </w:ins>
      <w:ins w:id="59" w:author="Xu2" w:date="2023-11-06T19:24:37Z">
        <w:r>
          <w:rPr>
            <w:rFonts w:ascii="Times New Roman" w:hAnsi="Times New Roman"/>
            <w:lang w:eastAsia="zh-CN"/>
          </w:rPr>
          <w:t>the HPLMN shall be able to provide the UE with prioritization information of the VPLMNs.</w:t>
        </w:r>
      </w:ins>
    </w:p>
    <w:p>
      <w:pPr>
        <w:pStyle w:val="20"/>
        <w:rPr>
          <w:ins w:id="60" w:author="Xu2" w:date="2023-11-06T19:38:25Z"/>
          <w:rFonts w:hint="default" w:ascii="Times New Roman" w:hAnsi="Times New Roman"/>
          <w:lang w:val="en-US" w:eastAsia="zh-CN"/>
        </w:rPr>
      </w:pPr>
      <w:ins w:id="61" w:author="Xu2" w:date="2023-11-06T19:36:05Z">
        <w:r>
          <w:rPr>
            <w:rFonts w:hint="eastAsia" w:ascii="Times New Roman" w:hAnsi="Times New Roman"/>
            <w:lang w:val="en-US" w:eastAsia="zh-CN"/>
          </w:rPr>
          <w:t>#</w:t>
        </w:r>
      </w:ins>
      <w:ins w:id="62" w:author="Xu2" w:date="2023-11-06T19:38:37Z">
        <w:r>
          <w:rPr>
            <w:rFonts w:hint="eastAsia" w:ascii="Times New Roman" w:hAnsi="Times New Roman"/>
            <w:lang w:val="en-US" w:eastAsia="zh-CN"/>
          </w:rPr>
          <w:t>1</w:t>
        </w:r>
      </w:ins>
      <w:ins w:id="63" w:author="Xu2" w:date="2023-11-06T19:38:38Z">
        <w:r>
          <w:rPr>
            <w:rFonts w:hint="eastAsia" w:ascii="Times New Roman" w:hAnsi="Times New Roman"/>
            <w:lang w:val="en-US" w:eastAsia="zh-CN"/>
          </w:rPr>
          <w:t>A</w:t>
        </w:r>
      </w:ins>
      <w:ins w:id="64" w:author="Xu2" w:date="2023-11-06T19:36:05Z">
        <w:r>
          <w:rPr>
            <w:rFonts w:hint="eastAsia" w:ascii="Times New Roman" w:hAnsi="Times New Roman"/>
            <w:lang w:val="en-US" w:eastAsia="zh-CN"/>
          </w:rPr>
          <w:t>: the UE</w:t>
        </w:r>
      </w:ins>
      <w:ins w:id="65" w:author="Xu2" w:date="2023-11-06T19:36:05Z">
        <w:r>
          <w:rPr>
            <w:rFonts w:hint="default" w:ascii="Times New Roman" w:hAnsi="Times New Roman"/>
            <w:lang w:val="en-US" w:eastAsia="zh-CN"/>
          </w:rPr>
          <w:t>’</w:t>
        </w:r>
      </w:ins>
      <w:ins w:id="66" w:author="Xu2" w:date="2023-11-06T19:36:05Z">
        <w:r>
          <w:rPr>
            <w:rFonts w:hint="eastAsia" w:ascii="Times New Roman" w:hAnsi="Times New Roman"/>
            <w:lang w:val="en-US" w:eastAsia="zh-CN"/>
          </w:rPr>
          <w:t xml:space="preserve">s </w:t>
        </w:r>
      </w:ins>
      <w:ins w:id="67" w:author="Xu2" w:date="2023-11-06T19:36:05Z">
        <w:r>
          <w:rPr>
            <w:rFonts w:ascii="Times New Roman" w:hAnsi="Times New Roman"/>
            <w:lang w:eastAsia="zh-CN"/>
          </w:rPr>
          <w:t>service/application requiring a network slice</w:t>
        </w:r>
      </w:ins>
      <w:ins w:id="68" w:author="Xu2" w:date="2023-11-06T19:38:33Z">
        <w:r>
          <w:rPr>
            <w:rFonts w:hint="eastAsia" w:ascii="Times New Roman" w:hAnsi="Times New Roman"/>
            <w:lang w:val="en-US" w:eastAsia="zh-CN"/>
          </w:rPr>
          <w:t>.</w:t>
        </w:r>
      </w:ins>
    </w:p>
    <w:p>
      <w:pPr>
        <w:pStyle w:val="20"/>
        <w:rPr>
          <w:ins w:id="69" w:author="Xu2" w:date="2023-11-06T19:36:05Z"/>
          <w:rFonts w:hint="default" w:ascii="Times New Roman" w:hAnsi="Times New Roman"/>
          <w:lang w:val="en-US" w:eastAsia="zh-CN"/>
        </w:rPr>
      </w:pPr>
      <w:ins w:id="70" w:author="Xu2" w:date="2023-11-06T19:38:27Z">
        <w:r>
          <w:rPr>
            <w:rFonts w:hint="eastAsia" w:ascii="Times New Roman" w:hAnsi="Times New Roman"/>
            <w:lang w:val="en-US" w:eastAsia="zh-CN"/>
          </w:rPr>
          <w:t>#</w:t>
        </w:r>
      </w:ins>
      <w:ins w:id="71" w:author="Xu2" w:date="2023-11-06T19:38:45Z">
        <w:r>
          <w:rPr>
            <w:rFonts w:hint="eastAsia" w:ascii="Times New Roman" w:hAnsi="Times New Roman"/>
            <w:lang w:val="en-US" w:eastAsia="zh-CN"/>
          </w:rPr>
          <w:t>2</w:t>
        </w:r>
      </w:ins>
      <w:ins w:id="72" w:author="Xu2" w:date="2023-11-06T19:38:48Z">
        <w:r>
          <w:rPr>
            <w:rFonts w:hint="eastAsia" w:ascii="Times New Roman" w:hAnsi="Times New Roman"/>
            <w:lang w:val="en-US" w:eastAsia="zh-CN"/>
          </w:rPr>
          <w:t>A</w:t>
        </w:r>
      </w:ins>
      <w:ins w:id="73" w:author="Xu2" w:date="2023-11-06T19:38:50Z">
        <w:r>
          <w:rPr>
            <w:rFonts w:hint="eastAsia" w:ascii="Times New Roman" w:hAnsi="Times New Roman"/>
            <w:lang w:val="en-US" w:eastAsia="zh-CN"/>
          </w:rPr>
          <w:t>:</w:t>
        </w:r>
      </w:ins>
      <w:ins w:id="74" w:author="Xu2" w:date="2023-11-06T19:39:03Z">
        <w:r>
          <w:rPr>
            <w:rFonts w:hint="eastAsia" w:ascii="Times New Roman" w:hAnsi="Times New Roman"/>
            <w:lang w:val="en-US" w:eastAsia="zh-CN"/>
          </w:rPr>
          <w:t xml:space="preserve"> </w:t>
        </w:r>
      </w:ins>
      <w:ins w:id="75" w:author="Xu2" w:date="2023-11-06T19:39:00Z">
        <w:r>
          <w:rPr>
            <w:rFonts w:ascii="Times New Roman" w:hAnsi="Times New Roman"/>
            <w:lang w:eastAsia="zh-CN"/>
          </w:rPr>
          <w:t>a network slice</w:t>
        </w:r>
      </w:ins>
      <w:ins w:id="76" w:author="Xu2" w:date="2023-11-06T19:36:17Z">
        <w:r>
          <w:rPr>
            <w:rFonts w:hint="eastAsia" w:ascii="Times New Roman" w:hAnsi="Times New Roman"/>
            <w:lang w:val="en-US" w:eastAsia="zh-CN"/>
          </w:rPr>
          <w:t xml:space="preserve"> </w:t>
        </w:r>
      </w:ins>
      <w:ins w:id="77" w:author="Xu2" w:date="2023-11-06T19:36:11Z">
        <w:r>
          <w:rPr>
            <w:rFonts w:ascii="Times New Roman" w:hAnsi="Times New Roman"/>
            <w:lang w:eastAsia="zh-CN"/>
          </w:rPr>
          <w:t>not offered by the serving network</w:t>
        </w:r>
      </w:ins>
      <w:ins w:id="78" w:author="Xu2" w:date="2023-11-06T19:39:07Z">
        <w:r>
          <w:rPr>
            <w:rFonts w:hint="eastAsia" w:ascii="Times New Roman" w:hAnsi="Times New Roman"/>
            <w:lang w:val="en-US" w:eastAsia="zh-CN"/>
          </w:rPr>
          <w:t>.</w:t>
        </w:r>
      </w:ins>
    </w:p>
    <w:p>
      <w:pPr>
        <w:rPr>
          <w:rFonts w:hint="default"/>
          <w:lang w:val="en-GB" w:eastAsia="zh-CN"/>
          <w:rPrChange w:id="79" w:author="Xu2" w:date="2023-11-06T19:33:55Z">
            <w:rPr>
              <w:rFonts w:hint="default"/>
              <w:lang w:val="en-US" w:eastAsia="zh-CN"/>
            </w:rPr>
          </w:rPrChange>
        </w:rPr>
      </w:pPr>
    </w:p>
    <w:p>
      <w:pPr>
        <w:rPr>
          <w:highlight w:val="none"/>
          <w:lang w:eastAsia="zh-CN"/>
        </w:rPr>
      </w:pPr>
      <w:r>
        <w:rPr>
          <w:lang w:eastAsia="zh-CN"/>
        </w:rPr>
        <w:t xml:space="preserve">First, as we know, </w:t>
      </w:r>
      <w:r>
        <w:rPr>
          <w:highlight w:val="none"/>
          <w:lang w:eastAsia="zh-CN"/>
        </w:rPr>
        <w:t>the above aspects are all known to HPLMN. Both services/applications the UE can use and the required network slices in #1</w:t>
      </w:r>
      <w:ins w:id="80" w:author="Xu2" w:date="2023-11-06T19:40:12Z">
        <w:r>
          <w:rPr>
            <w:rFonts w:hint="eastAsia"/>
            <w:highlight w:val="none"/>
            <w:lang w:val="en-US" w:eastAsia="zh-CN"/>
          </w:rPr>
          <w:t>#1</w:t>
        </w:r>
      </w:ins>
      <w:ins w:id="81" w:author="Xu2" w:date="2023-11-06T19:40:13Z">
        <w:r>
          <w:rPr>
            <w:rFonts w:hint="eastAsia"/>
            <w:highlight w:val="none"/>
            <w:lang w:val="en-US" w:eastAsia="zh-CN"/>
          </w:rPr>
          <w:t>A</w:t>
        </w:r>
      </w:ins>
      <w:r>
        <w:rPr>
          <w:highlight w:val="none"/>
          <w:lang w:eastAsia="zh-CN"/>
        </w:rPr>
        <w:t xml:space="preserve"> are related to UE’s subscription and UE policy from HPLMN. HPLMNs know #2</w:t>
      </w:r>
      <w:ins w:id="82" w:author="Xu2" w:date="2023-11-06T19:40:20Z">
        <w:r>
          <w:rPr>
            <w:rFonts w:hint="eastAsia"/>
            <w:highlight w:val="none"/>
            <w:lang w:val="en-US" w:eastAsia="zh-CN"/>
          </w:rPr>
          <w:t>#</w:t>
        </w:r>
      </w:ins>
      <w:ins w:id="83" w:author="Xu2" w:date="2023-11-06T19:40:21Z">
        <w:r>
          <w:rPr>
            <w:rFonts w:hint="eastAsia"/>
            <w:highlight w:val="none"/>
            <w:lang w:val="en-US" w:eastAsia="zh-CN"/>
          </w:rPr>
          <w:t>2</w:t>
        </w:r>
      </w:ins>
      <w:ins w:id="84" w:author="Xu2" w:date="2023-11-06T19:40:22Z">
        <w:r>
          <w:rPr>
            <w:rFonts w:hint="eastAsia"/>
            <w:highlight w:val="none"/>
            <w:lang w:val="en-US" w:eastAsia="zh-CN"/>
          </w:rPr>
          <w:t>A</w:t>
        </w:r>
      </w:ins>
      <w:r>
        <w:rPr>
          <w:highlight w:val="none"/>
          <w:lang w:eastAsia="zh-CN"/>
        </w:rPr>
        <w:t xml:space="preserve"> according to roaming agreement between operators. HPLMN provides prioritization information of the VPLMNs in #3.</w:t>
      </w:r>
    </w:p>
    <w:p>
      <w:pPr>
        <w:rPr>
          <w:highlight w:val="none"/>
          <w:lang w:eastAsia="zh-CN"/>
        </w:rPr>
      </w:pPr>
    </w:p>
    <w:p>
      <w:pPr>
        <w:rPr>
          <w:highlight w:val="none"/>
          <w:lang w:eastAsia="zh-CN"/>
        </w:rPr>
      </w:pPr>
      <w:r>
        <w:rPr>
          <w:highlight w:val="none"/>
          <w:lang w:eastAsia="zh-CN"/>
        </w:rPr>
        <w:t>Secondly, Release 18 WI eUEPO has already considered in roaming scenario HPLMN can update URSP to apply to VPLMN slices. By providing a specific URSP according to the information from VPLMN, HPLMN can improve the situation “a roaming UE activating a service/application requiring a network slice not offered by the serving network” to some degree after initial registration.</w:t>
      </w:r>
    </w:p>
    <w:p>
      <w:pPr>
        <w:rPr>
          <w:highlight w:val="none"/>
          <w:lang w:eastAsia="zh-CN"/>
        </w:rPr>
      </w:pPr>
    </w:p>
    <w:p>
      <w:pPr>
        <w:rPr>
          <w:highlight w:val="none"/>
          <w:lang w:eastAsia="zh-CN"/>
        </w:rPr>
      </w:pPr>
      <w:r>
        <w:rPr>
          <w:highlight w:val="none"/>
          <w:lang w:eastAsia="zh-CN"/>
        </w:rPr>
        <w:t>Thirdly, SA1 requirement mainly focuses on the provision of prioritization information from HPLMN, not the UE’s prioritization of the VPLMNs based on services/applications in using or intending to use and the matching to the network slices during the PLMN selection.</w:t>
      </w:r>
    </w:p>
    <w:p>
      <w:pPr>
        <w:rPr>
          <w:highlight w:val="none"/>
          <w:lang w:eastAsia="zh-CN"/>
        </w:rPr>
      </w:pPr>
    </w:p>
    <w:p>
      <w:pPr>
        <w:rPr>
          <w:highlight w:val="none"/>
          <w:lang w:eastAsia="zh-CN"/>
        </w:rPr>
      </w:pPr>
      <w:r>
        <w:rPr>
          <w:highlight w:val="none"/>
          <w:lang w:eastAsia="zh-CN"/>
        </w:rPr>
        <w:t xml:space="preserve">Fourthly, frequent PLMN selection procedures have impacts on UE roaming experiences and the services in use, </w:t>
      </w:r>
      <w:ins w:id="85" w:author="Xu2" w:date="2023-11-06T19:42:08Z">
        <w:r>
          <w:rPr>
            <w:rFonts w:hint="eastAsia"/>
            <w:highlight w:val="none"/>
            <w:lang w:val="en-US" w:eastAsia="zh-CN"/>
          </w:rPr>
          <w:t>an</w:t>
        </w:r>
      </w:ins>
      <w:ins w:id="86" w:author="Xu2" w:date="2023-11-06T19:42:09Z">
        <w:r>
          <w:rPr>
            <w:rFonts w:hint="eastAsia"/>
            <w:highlight w:val="none"/>
            <w:lang w:val="en-US" w:eastAsia="zh-CN"/>
          </w:rPr>
          <w:t>d</w:t>
        </w:r>
      </w:ins>
      <w:r>
        <w:rPr>
          <w:highlight w:val="none"/>
          <w:lang w:eastAsia="zh-CN"/>
        </w:rPr>
        <w:t xml:space="preserve"> the situation in a new VPLMN are unknown, e.g. whether the URSP rule for the services/applications will be updated and whether the network slices are available in the VPLMN registration area.</w:t>
      </w:r>
    </w:p>
    <w:p>
      <w:pPr>
        <w:rPr>
          <w:highlight w:val="none"/>
          <w:lang w:eastAsia="zh-CN"/>
        </w:rPr>
      </w:pPr>
    </w:p>
    <w:p>
      <w:pPr>
        <w:rPr>
          <w:highlight w:val="none"/>
          <w:lang w:eastAsia="zh-CN"/>
        </w:rPr>
      </w:pPr>
      <w:r>
        <w:rPr>
          <w:highlight w:val="none"/>
          <w:lang w:eastAsia="zh-CN"/>
        </w:rPr>
        <w:t>Therefore, it is suggested to have a simplified option for the operators to cover typical and essential scenarios.</w:t>
      </w:r>
    </w:p>
    <w:p>
      <w:pPr>
        <w:rPr>
          <w:rFonts w:eastAsia="等线"/>
          <w:b/>
          <w:color w:val="000000"/>
          <w:u w:val="single"/>
          <w:lang w:val="en-US" w:eastAsia="zh-CN"/>
        </w:rPr>
      </w:pPr>
    </w:p>
    <w:p>
      <w:pPr>
        <w:pStyle w:val="3"/>
        <w:rPr>
          <w:lang w:eastAsia="zh-CN"/>
        </w:rPr>
      </w:pPr>
      <w:r>
        <w:rPr>
          <w:rFonts w:hint="eastAsia"/>
          <w:lang w:eastAsia="zh-CN"/>
        </w:rPr>
        <w:t xml:space="preserve">2.2 Consideration of </w:t>
      </w:r>
      <w:r>
        <w:rPr>
          <w:lang w:eastAsia="zh-CN"/>
        </w:rPr>
        <w:t>a simplified option for slice-based PLMN selection information</w:t>
      </w:r>
    </w:p>
    <w:p>
      <w:pPr>
        <w:rPr>
          <w:lang w:eastAsia="zh-CN"/>
        </w:rPr>
      </w:pPr>
    </w:p>
    <w:p>
      <w:pPr>
        <w:rPr>
          <w:lang w:eastAsia="zh-CN"/>
        </w:rPr>
      </w:pPr>
      <w:r>
        <w:rPr>
          <w:lang w:eastAsia="zh-CN"/>
        </w:rPr>
        <w:t>Considering the following factors:</w:t>
      </w:r>
    </w:p>
    <w:p>
      <w:pPr>
        <w:pStyle w:val="20"/>
        <w:numPr>
          <w:ilvl w:val="0"/>
          <w:numId w:val="1"/>
        </w:numPr>
        <w:rPr>
          <w:rFonts w:ascii="Times New Roman" w:hAnsi="Times New Roman"/>
          <w:highlight w:val="none"/>
          <w:lang w:eastAsia="zh-CN"/>
        </w:rPr>
      </w:pPr>
      <w:r>
        <w:rPr>
          <w:rFonts w:ascii="Times New Roman" w:hAnsi="Times New Roman"/>
          <w:highlight w:val="none"/>
          <w:lang w:eastAsia="zh-CN"/>
        </w:rPr>
        <w:t>S-NSSAIs are not broadcasted by NG-RAN for PLMN selection procedure;</w:t>
      </w:r>
    </w:p>
    <w:p>
      <w:pPr>
        <w:pStyle w:val="20"/>
        <w:numPr>
          <w:ilvl w:val="0"/>
          <w:numId w:val="1"/>
        </w:numPr>
        <w:rPr>
          <w:rFonts w:ascii="Times New Roman" w:hAnsi="Times New Roman"/>
          <w:highlight w:val="none"/>
          <w:lang w:eastAsia="zh-CN"/>
        </w:rPr>
      </w:pPr>
      <w:r>
        <w:rPr>
          <w:rFonts w:ascii="Times New Roman" w:hAnsi="Times New Roman"/>
          <w:highlight w:val="none"/>
          <w:lang w:eastAsia="zh-CN"/>
        </w:rPr>
        <w:t>The required S-NSSAI(s) related to services/applications are aligned with UE’s subscription (e.g. service subscription, subscribed S-NSSAIs) and UE policy. HPLMN can decide prioritization information of the VPLMNs based on UE’s subscription, UE policy, the feature of S-NSSAI, the priority of services/applications, and support of the S-NSSAIs in each VPLMN;</w:t>
      </w:r>
    </w:p>
    <w:p>
      <w:pPr>
        <w:pStyle w:val="20"/>
        <w:numPr>
          <w:ilvl w:val="0"/>
          <w:numId w:val="1"/>
        </w:numPr>
        <w:rPr>
          <w:rFonts w:ascii="Times New Roman" w:hAnsi="Times New Roman"/>
          <w:highlight w:val="none"/>
          <w:lang w:eastAsia="zh-CN"/>
        </w:rPr>
      </w:pPr>
      <w:r>
        <w:rPr>
          <w:rFonts w:ascii="Times New Roman" w:hAnsi="Times New Roman"/>
          <w:highlight w:val="none"/>
          <w:lang w:eastAsia="zh-CN"/>
        </w:rPr>
        <w:t>Carrying S-NSSAIs associated with each VPLMN increases signalling load in NAS and SBIs;</w:t>
      </w:r>
    </w:p>
    <w:p>
      <w:pPr>
        <w:pStyle w:val="20"/>
        <w:numPr>
          <w:ilvl w:val="0"/>
          <w:numId w:val="1"/>
        </w:numPr>
        <w:rPr>
          <w:rFonts w:ascii="Times New Roman" w:hAnsi="Times New Roman"/>
          <w:highlight w:val="none"/>
          <w:lang w:eastAsia="zh-CN"/>
        </w:rPr>
      </w:pPr>
      <w:r>
        <w:rPr>
          <w:rFonts w:ascii="Times New Roman" w:hAnsi="Times New Roman"/>
          <w:highlight w:val="none"/>
          <w:lang w:eastAsia="zh-CN"/>
        </w:rPr>
        <w:t xml:space="preserve">Matching S-NSSAIs associated with each VPLMN to </w:t>
      </w:r>
      <w:r>
        <w:rPr>
          <w:rFonts w:hint="eastAsia" w:ascii="Times New Roman" w:hAnsi="Times New Roman"/>
          <w:highlight w:val="none"/>
          <w:lang w:eastAsia="zh-CN"/>
        </w:rPr>
        <w:t>t</w:t>
      </w:r>
      <w:r>
        <w:rPr>
          <w:rFonts w:ascii="Times New Roman" w:hAnsi="Times New Roman"/>
          <w:highlight w:val="none"/>
          <w:lang w:eastAsia="zh-CN"/>
        </w:rPr>
        <w:t>he S-NSSAI(s) required by services/applications needs extra logic at UE side and may have a different prioritization from HPLMN;</w:t>
      </w:r>
    </w:p>
    <w:p>
      <w:pPr>
        <w:rPr>
          <w:highlight w:val="none"/>
          <w:lang w:eastAsia="zh-CN"/>
        </w:rPr>
      </w:pPr>
    </w:p>
    <w:p>
      <w:pPr>
        <w:rPr>
          <w:highlight w:val="none"/>
          <w:lang w:eastAsia="zh-CN"/>
        </w:rPr>
      </w:pPr>
      <w:r>
        <w:rPr>
          <w:highlight w:val="none"/>
          <w:lang w:eastAsia="zh-CN"/>
        </w:rPr>
        <w:t>it is suggested HPLMN provide to the UE with a simplified sliced based PLMN selection information containing a list of VPLMN ID and the associated priorities. According to this list, UE can select a PLMN supporting the S-NSSAI(s) required by its service/application as HPLMN determines for essential scenarios.</w:t>
      </w:r>
    </w:p>
    <w:p>
      <w:pPr>
        <w:pStyle w:val="2"/>
        <w:spacing w:before="240"/>
        <w:rPr>
          <w:sz w:val="22"/>
        </w:rPr>
      </w:pPr>
      <w:r>
        <w:rPr>
          <w:rFonts w:hint="eastAsia"/>
          <w:sz w:val="22"/>
          <w:lang w:eastAsia="zh-CN"/>
        </w:rPr>
        <w:t>3</w:t>
      </w:r>
      <w:r>
        <w:rPr>
          <w:sz w:val="22"/>
        </w:rPr>
        <w:t xml:space="preserve">. </w:t>
      </w:r>
      <w:r>
        <w:rPr>
          <w:rFonts w:hint="eastAsia"/>
          <w:sz w:val="22"/>
        </w:rPr>
        <w:t>Proposal</w:t>
      </w:r>
      <w:bookmarkStart w:id="0" w:name="_GoBack"/>
      <w:bookmarkEnd w:id="0"/>
    </w:p>
    <w:p>
      <w:pPr>
        <w:rPr>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Pr>
          <w:rFonts w:hint="eastAsia"/>
          <w:lang w:val="en-US" w:eastAsia="zh-CN"/>
        </w:rPr>
        <w:t xml:space="preserve">like to </w:t>
      </w:r>
      <w:r>
        <w:rPr>
          <w:lang w:val="en-US"/>
        </w:rPr>
        <w:t xml:space="preserve">propose a </w:t>
      </w:r>
      <w:r>
        <w:rPr>
          <w:lang w:val="en-US" w:eastAsia="zh-CN"/>
        </w:rPr>
        <w:t xml:space="preserve">simplified option for the sliced based PLMN selection information and its usage in </w:t>
      </w:r>
      <w:r>
        <w:rPr>
          <w:highlight w:val="yellow"/>
          <w:lang w:val="en-US" w:eastAsia="zh-CN"/>
        </w:rPr>
        <w:t>C1-23</w:t>
      </w:r>
      <w:r>
        <w:rPr>
          <w:rFonts w:hint="eastAsia"/>
          <w:highlight w:val="yellow"/>
          <w:lang w:val="en-US" w:eastAsia="zh-CN"/>
        </w:rPr>
        <w:t>8749</w:t>
      </w:r>
      <w:r>
        <w:rPr>
          <w:lang w:val="en-US" w:eastAsia="zh-CN"/>
        </w:rPr>
        <w:t>.</w:t>
      </w:r>
    </w:p>
    <w:p>
      <w:pPr>
        <w:rPr>
          <w:rFonts w:eastAsia="等线"/>
          <w:b/>
          <w:color w:val="000000"/>
          <w:u w:val="single"/>
          <w:lang w:val="en-US" w:eastAsia="zh-CN"/>
        </w:rPr>
      </w:pPr>
    </w:p>
    <w:sectPr>
      <w:pgSz w:w="11907" w:h="16840"/>
      <w:pgMar w:top="1134" w:right="1021" w:bottom="1287" w:left="1021" w:header="720" w:footer="578"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21DB9"/>
    <w:multiLevelType w:val="multilevel"/>
    <w:tmpl w:val="0C221DB9"/>
    <w:lvl w:ilvl="0" w:tentative="0">
      <w:start w:val="1"/>
      <w:numFmt w:val="bullet"/>
      <w:lvlText w:val="­"/>
      <w:lvlJc w:val="left"/>
      <w:pPr>
        <w:ind w:left="360" w:hanging="360"/>
      </w:pPr>
      <w:rPr>
        <w:rFonts w:hint="default" w:ascii="Courier New" w:hAnsi="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7AB7"/>
    <w:rsid w:val="00011CC6"/>
    <w:rsid w:val="00012587"/>
    <w:rsid w:val="00012778"/>
    <w:rsid w:val="000137AB"/>
    <w:rsid w:val="0001394D"/>
    <w:rsid w:val="00014266"/>
    <w:rsid w:val="0001439C"/>
    <w:rsid w:val="00017C0A"/>
    <w:rsid w:val="00017ED5"/>
    <w:rsid w:val="00020572"/>
    <w:rsid w:val="00020C97"/>
    <w:rsid w:val="00021D6B"/>
    <w:rsid w:val="0002275E"/>
    <w:rsid w:val="00024FC7"/>
    <w:rsid w:val="00026029"/>
    <w:rsid w:val="00027724"/>
    <w:rsid w:val="00036ACE"/>
    <w:rsid w:val="00036EB1"/>
    <w:rsid w:val="000379E0"/>
    <w:rsid w:val="00040749"/>
    <w:rsid w:val="0004418F"/>
    <w:rsid w:val="00044C27"/>
    <w:rsid w:val="00046316"/>
    <w:rsid w:val="000479F8"/>
    <w:rsid w:val="00050326"/>
    <w:rsid w:val="000526E5"/>
    <w:rsid w:val="00055EE9"/>
    <w:rsid w:val="00055FA3"/>
    <w:rsid w:val="00056F79"/>
    <w:rsid w:val="00057C95"/>
    <w:rsid w:val="00062A44"/>
    <w:rsid w:val="00064F7E"/>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E2"/>
    <w:rsid w:val="000E627B"/>
    <w:rsid w:val="000F0198"/>
    <w:rsid w:val="000F082A"/>
    <w:rsid w:val="000F2F0D"/>
    <w:rsid w:val="000F38CC"/>
    <w:rsid w:val="000F3C6A"/>
    <w:rsid w:val="000F618F"/>
    <w:rsid w:val="0010162C"/>
    <w:rsid w:val="00101B06"/>
    <w:rsid w:val="00111E50"/>
    <w:rsid w:val="00113372"/>
    <w:rsid w:val="00123FE3"/>
    <w:rsid w:val="00124190"/>
    <w:rsid w:val="00124293"/>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562EE"/>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78D"/>
    <w:rsid w:val="001A7B20"/>
    <w:rsid w:val="001B255A"/>
    <w:rsid w:val="001B4ADF"/>
    <w:rsid w:val="001B67F4"/>
    <w:rsid w:val="001C3855"/>
    <w:rsid w:val="001C3DA1"/>
    <w:rsid w:val="001C6B84"/>
    <w:rsid w:val="001C7A65"/>
    <w:rsid w:val="001D0354"/>
    <w:rsid w:val="001D058E"/>
    <w:rsid w:val="001D0676"/>
    <w:rsid w:val="001D40D2"/>
    <w:rsid w:val="001D6CC3"/>
    <w:rsid w:val="001E0C0D"/>
    <w:rsid w:val="001E1A13"/>
    <w:rsid w:val="001E2D52"/>
    <w:rsid w:val="001E2EB7"/>
    <w:rsid w:val="001E3A21"/>
    <w:rsid w:val="001E4CE5"/>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2ED9"/>
    <w:rsid w:val="00226CBC"/>
    <w:rsid w:val="00227180"/>
    <w:rsid w:val="002301C5"/>
    <w:rsid w:val="00233249"/>
    <w:rsid w:val="002360BF"/>
    <w:rsid w:val="00236D1F"/>
    <w:rsid w:val="002404CD"/>
    <w:rsid w:val="00243148"/>
    <w:rsid w:val="00243779"/>
    <w:rsid w:val="002456B7"/>
    <w:rsid w:val="0025015B"/>
    <w:rsid w:val="00251161"/>
    <w:rsid w:val="00251B94"/>
    <w:rsid w:val="00256627"/>
    <w:rsid w:val="00257D80"/>
    <w:rsid w:val="00262480"/>
    <w:rsid w:val="00265BD7"/>
    <w:rsid w:val="00270022"/>
    <w:rsid w:val="0027644A"/>
    <w:rsid w:val="00277F42"/>
    <w:rsid w:val="00281B99"/>
    <w:rsid w:val="0028333D"/>
    <w:rsid w:val="00290BD5"/>
    <w:rsid w:val="002926A9"/>
    <w:rsid w:val="002957D6"/>
    <w:rsid w:val="002966FC"/>
    <w:rsid w:val="002968F2"/>
    <w:rsid w:val="002974F1"/>
    <w:rsid w:val="002A3300"/>
    <w:rsid w:val="002B14CD"/>
    <w:rsid w:val="002B16AF"/>
    <w:rsid w:val="002B47C7"/>
    <w:rsid w:val="002B5361"/>
    <w:rsid w:val="002B7987"/>
    <w:rsid w:val="002C245B"/>
    <w:rsid w:val="002C2AE5"/>
    <w:rsid w:val="002C2B23"/>
    <w:rsid w:val="002C3C2E"/>
    <w:rsid w:val="002C6D89"/>
    <w:rsid w:val="002D03F6"/>
    <w:rsid w:val="002D4EA2"/>
    <w:rsid w:val="002E0B9D"/>
    <w:rsid w:val="002E1EC1"/>
    <w:rsid w:val="002E54A0"/>
    <w:rsid w:val="002F2562"/>
    <w:rsid w:val="002F37B9"/>
    <w:rsid w:val="002F665C"/>
    <w:rsid w:val="00300534"/>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3334C"/>
    <w:rsid w:val="003364A8"/>
    <w:rsid w:val="003403B3"/>
    <w:rsid w:val="003405E7"/>
    <w:rsid w:val="00341324"/>
    <w:rsid w:val="003420E4"/>
    <w:rsid w:val="00342839"/>
    <w:rsid w:val="00342A16"/>
    <w:rsid w:val="00351AA4"/>
    <w:rsid w:val="003539D7"/>
    <w:rsid w:val="00355501"/>
    <w:rsid w:val="00356664"/>
    <w:rsid w:val="003568FE"/>
    <w:rsid w:val="00356C42"/>
    <w:rsid w:val="0035729A"/>
    <w:rsid w:val="00366133"/>
    <w:rsid w:val="00366CE5"/>
    <w:rsid w:val="003709CB"/>
    <w:rsid w:val="00370DB0"/>
    <w:rsid w:val="00371C04"/>
    <w:rsid w:val="00375C49"/>
    <w:rsid w:val="003760DA"/>
    <w:rsid w:val="00376282"/>
    <w:rsid w:val="00381756"/>
    <w:rsid w:val="00381BA9"/>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1C46"/>
    <w:rsid w:val="003E26D8"/>
    <w:rsid w:val="003E4D6E"/>
    <w:rsid w:val="003E5F93"/>
    <w:rsid w:val="003F2A4B"/>
    <w:rsid w:val="003F7E80"/>
    <w:rsid w:val="00402481"/>
    <w:rsid w:val="004070FD"/>
    <w:rsid w:val="00407ADA"/>
    <w:rsid w:val="00411863"/>
    <w:rsid w:val="00413524"/>
    <w:rsid w:val="004156F9"/>
    <w:rsid w:val="00415B85"/>
    <w:rsid w:val="00415D4E"/>
    <w:rsid w:val="00417682"/>
    <w:rsid w:val="00421FB0"/>
    <w:rsid w:val="004223AA"/>
    <w:rsid w:val="00422C4B"/>
    <w:rsid w:val="0042799F"/>
    <w:rsid w:val="00433343"/>
    <w:rsid w:val="00435F93"/>
    <w:rsid w:val="004363B9"/>
    <w:rsid w:val="004403B0"/>
    <w:rsid w:val="00440C94"/>
    <w:rsid w:val="004414EB"/>
    <w:rsid w:val="00451069"/>
    <w:rsid w:val="0045162D"/>
    <w:rsid w:val="00451F26"/>
    <w:rsid w:val="00452FA7"/>
    <w:rsid w:val="00454D47"/>
    <w:rsid w:val="0045653A"/>
    <w:rsid w:val="00457054"/>
    <w:rsid w:val="004573AF"/>
    <w:rsid w:val="00457557"/>
    <w:rsid w:val="00461D67"/>
    <w:rsid w:val="0046248A"/>
    <w:rsid w:val="004631B5"/>
    <w:rsid w:val="00464EFF"/>
    <w:rsid w:val="00471F27"/>
    <w:rsid w:val="004727B2"/>
    <w:rsid w:val="0047510A"/>
    <w:rsid w:val="00475B25"/>
    <w:rsid w:val="00475E49"/>
    <w:rsid w:val="004760F6"/>
    <w:rsid w:val="00476325"/>
    <w:rsid w:val="00477088"/>
    <w:rsid w:val="00480B6E"/>
    <w:rsid w:val="00481D67"/>
    <w:rsid w:val="00483C85"/>
    <w:rsid w:val="0048450A"/>
    <w:rsid w:val="00485C07"/>
    <w:rsid w:val="004861E3"/>
    <w:rsid w:val="00487597"/>
    <w:rsid w:val="004876F7"/>
    <w:rsid w:val="0049316E"/>
    <w:rsid w:val="00496551"/>
    <w:rsid w:val="00497565"/>
    <w:rsid w:val="004A0611"/>
    <w:rsid w:val="004A1FA1"/>
    <w:rsid w:val="004A36A2"/>
    <w:rsid w:val="004A3E59"/>
    <w:rsid w:val="004A4AEC"/>
    <w:rsid w:val="004A5EC3"/>
    <w:rsid w:val="004A6D35"/>
    <w:rsid w:val="004B35F8"/>
    <w:rsid w:val="004B55A2"/>
    <w:rsid w:val="004B5A78"/>
    <w:rsid w:val="004B7B25"/>
    <w:rsid w:val="004B7DD5"/>
    <w:rsid w:val="004C06F8"/>
    <w:rsid w:val="004C285B"/>
    <w:rsid w:val="004C29CB"/>
    <w:rsid w:val="004C4E67"/>
    <w:rsid w:val="004C744F"/>
    <w:rsid w:val="004D0B56"/>
    <w:rsid w:val="004D5351"/>
    <w:rsid w:val="004E623E"/>
    <w:rsid w:val="004F06AE"/>
    <w:rsid w:val="004F19F8"/>
    <w:rsid w:val="004F2B01"/>
    <w:rsid w:val="004F3135"/>
    <w:rsid w:val="004F31B3"/>
    <w:rsid w:val="004F3DEA"/>
    <w:rsid w:val="00503FCB"/>
    <w:rsid w:val="00505310"/>
    <w:rsid w:val="005136D8"/>
    <w:rsid w:val="0051561B"/>
    <w:rsid w:val="00516020"/>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4482"/>
    <w:rsid w:val="00567D6B"/>
    <w:rsid w:val="00571A88"/>
    <w:rsid w:val="005771D7"/>
    <w:rsid w:val="00583188"/>
    <w:rsid w:val="00584E34"/>
    <w:rsid w:val="00586017"/>
    <w:rsid w:val="00586A1D"/>
    <w:rsid w:val="00590C44"/>
    <w:rsid w:val="00593C56"/>
    <w:rsid w:val="00596B68"/>
    <w:rsid w:val="00597DD1"/>
    <w:rsid w:val="005A18C5"/>
    <w:rsid w:val="005A37A2"/>
    <w:rsid w:val="005A6908"/>
    <w:rsid w:val="005B1316"/>
    <w:rsid w:val="005B3786"/>
    <w:rsid w:val="005B6ABD"/>
    <w:rsid w:val="005B71FE"/>
    <w:rsid w:val="005C08F7"/>
    <w:rsid w:val="005C0FFC"/>
    <w:rsid w:val="005C1988"/>
    <w:rsid w:val="005C3A24"/>
    <w:rsid w:val="005C3E7B"/>
    <w:rsid w:val="005C3F71"/>
    <w:rsid w:val="005D14BC"/>
    <w:rsid w:val="005D4C85"/>
    <w:rsid w:val="005D5B5D"/>
    <w:rsid w:val="005D632C"/>
    <w:rsid w:val="005D67D2"/>
    <w:rsid w:val="005D7C96"/>
    <w:rsid w:val="005E0066"/>
    <w:rsid w:val="005E0CD0"/>
    <w:rsid w:val="005E1240"/>
    <w:rsid w:val="005E42C8"/>
    <w:rsid w:val="005E7235"/>
    <w:rsid w:val="005F3482"/>
    <w:rsid w:val="006005D2"/>
    <w:rsid w:val="006015DD"/>
    <w:rsid w:val="00604993"/>
    <w:rsid w:val="00605FAF"/>
    <w:rsid w:val="00606156"/>
    <w:rsid w:val="00610359"/>
    <w:rsid w:val="006105C7"/>
    <w:rsid w:val="00611932"/>
    <w:rsid w:val="00611A89"/>
    <w:rsid w:val="00612176"/>
    <w:rsid w:val="0061490E"/>
    <w:rsid w:val="00615006"/>
    <w:rsid w:val="0061558B"/>
    <w:rsid w:val="006177C2"/>
    <w:rsid w:val="00623691"/>
    <w:rsid w:val="00624733"/>
    <w:rsid w:val="00624B98"/>
    <w:rsid w:val="006344CA"/>
    <w:rsid w:val="0063757E"/>
    <w:rsid w:val="00640C3E"/>
    <w:rsid w:val="00641880"/>
    <w:rsid w:val="006424EA"/>
    <w:rsid w:val="00645709"/>
    <w:rsid w:val="006474E6"/>
    <w:rsid w:val="00652B3B"/>
    <w:rsid w:val="00652C75"/>
    <w:rsid w:val="006542A9"/>
    <w:rsid w:val="0065556A"/>
    <w:rsid w:val="0065723F"/>
    <w:rsid w:val="00660354"/>
    <w:rsid w:val="006619D2"/>
    <w:rsid w:val="00664294"/>
    <w:rsid w:val="00665229"/>
    <w:rsid w:val="00665B9B"/>
    <w:rsid w:val="00667B31"/>
    <w:rsid w:val="00672963"/>
    <w:rsid w:val="00672F5D"/>
    <w:rsid w:val="006747CC"/>
    <w:rsid w:val="00674A2E"/>
    <w:rsid w:val="00674AFB"/>
    <w:rsid w:val="00677C42"/>
    <w:rsid w:val="00677F2B"/>
    <w:rsid w:val="00680AB3"/>
    <w:rsid w:val="006872B2"/>
    <w:rsid w:val="00691C4F"/>
    <w:rsid w:val="00694CB6"/>
    <w:rsid w:val="00695175"/>
    <w:rsid w:val="00695519"/>
    <w:rsid w:val="00695FD2"/>
    <w:rsid w:val="006A0F24"/>
    <w:rsid w:val="006A2CB3"/>
    <w:rsid w:val="006A6C1F"/>
    <w:rsid w:val="006A750B"/>
    <w:rsid w:val="006B1480"/>
    <w:rsid w:val="006B2A16"/>
    <w:rsid w:val="006B2C7A"/>
    <w:rsid w:val="006B44D8"/>
    <w:rsid w:val="006B4BAF"/>
    <w:rsid w:val="006B74BA"/>
    <w:rsid w:val="006C126D"/>
    <w:rsid w:val="006C5208"/>
    <w:rsid w:val="006C63F5"/>
    <w:rsid w:val="006C6BF7"/>
    <w:rsid w:val="006C7895"/>
    <w:rsid w:val="006D18F3"/>
    <w:rsid w:val="006D1A9E"/>
    <w:rsid w:val="006D2468"/>
    <w:rsid w:val="006D7A70"/>
    <w:rsid w:val="006E0444"/>
    <w:rsid w:val="006E181A"/>
    <w:rsid w:val="006E34D1"/>
    <w:rsid w:val="006E478F"/>
    <w:rsid w:val="006E49E6"/>
    <w:rsid w:val="006E4C63"/>
    <w:rsid w:val="006E7D95"/>
    <w:rsid w:val="006F138A"/>
    <w:rsid w:val="006F1ECB"/>
    <w:rsid w:val="006F2C84"/>
    <w:rsid w:val="006F3EB6"/>
    <w:rsid w:val="006F534B"/>
    <w:rsid w:val="006F5623"/>
    <w:rsid w:val="006F595B"/>
    <w:rsid w:val="006F637D"/>
    <w:rsid w:val="00701C38"/>
    <w:rsid w:val="007025BE"/>
    <w:rsid w:val="007034AF"/>
    <w:rsid w:val="00705EBF"/>
    <w:rsid w:val="00707057"/>
    <w:rsid w:val="00707BF9"/>
    <w:rsid w:val="00711E13"/>
    <w:rsid w:val="0071319E"/>
    <w:rsid w:val="00715209"/>
    <w:rsid w:val="00721033"/>
    <w:rsid w:val="0072104F"/>
    <w:rsid w:val="007228D1"/>
    <w:rsid w:val="00731B09"/>
    <w:rsid w:val="00732CB8"/>
    <w:rsid w:val="00733ABC"/>
    <w:rsid w:val="00734591"/>
    <w:rsid w:val="00735D0F"/>
    <w:rsid w:val="00737272"/>
    <w:rsid w:val="00744C06"/>
    <w:rsid w:val="007452F0"/>
    <w:rsid w:val="007549C4"/>
    <w:rsid w:val="00754ECD"/>
    <w:rsid w:val="00761945"/>
    <w:rsid w:val="007649E9"/>
    <w:rsid w:val="00764FE8"/>
    <w:rsid w:val="00766113"/>
    <w:rsid w:val="0077162D"/>
    <w:rsid w:val="00773A09"/>
    <w:rsid w:val="007766F9"/>
    <w:rsid w:val="00780589"/>
    <w:rsid w:val="007808DD"/>
    <w:rsid w:val="00783062"/>
    <w:rsid w:val="007867F7"/>
    <w:rsid w:val="00787383"/>
    <w:rsid w:val="0079245A"/>
    <w:rsid w:val="00792FBF"/>
    <w:rsid w:val="00794431"/>
    <w:rsid w:val="0079582C"/>
    <w:rsid w:val="00796277"/>
    <w:rsid w:val="007A0BE3"/>
    <w:rsid w:val="007A3898"/>
    <w:rsid w:val="007A5881"/>
    <w:rsid w:val="007A5B7E"/>
    <w:rsid w:val="007A619D"/>
    <w:rsid w:val="007A742A"/>
    <w:rsid w:val="007A7A63"/>
    <w:rsid w:val="007A7AE5"/>
    <w:rsid w:val="007B2603"/>
    <w:rsid w:val="007B275E"/>
    <w:rsid w:val="007B35CD"/>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2500"/>
    <w:rsid w:val="00813069"/>
    <w:rsid w:val="00813845"/>
    <w:rsid w:val="00813D94"/>
    <w:rsid w:val="00814C30"/>
    <w:rsid w:val="008159A5"/>
    <w:rsid w:val="00817DE4"/>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4FFF"/>
    <w:rsid w:val="008753FC"/>
    <w:rsid w:val="00880B5B"/>
    <w:rsid w:val="00881CC4"/>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A11"/>
    <w:rsid w:val="008C4E35"/>
    <w:rsid w:val="008D051F"/>
    <w:rsid w:val="008D08A2"/>
    <w:rsid w:val="008D3450"/>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0667E"/>
    <w:rsid w:val="0091399A"/>
    <w:rsid w:val="00920C29"/>
    <w:rsid w:val="0092359B"/>
    <w:rsid w:val="00924954"/>
    <w:rsid w:val="00925813"/>
    <w:rsid w:val="00932A48"/>
    <w:rsid w:val="00932D58"/>
    <w:rsid w:val="00943710"/>
    <w:rsid w:val="009449A9"/>
    <w:rsid w:val="0095108B"/>
    <w:rsid w:val="0095209B"/>
    <w:rsid w:val="00952976"/>
    <w:rsid w:val="00953E98"/>
    <w:rsid w:val="00955B83"/>
    <w:rsid w:val="00956F77"/>
    <w:rsid w:val="0096206E"/>
    <w:rsid w:val="00965448"/>
    <w:rsid w:val="00966C63"/>
    <w:rsid w:val="0096716A"/>
    <w:rsid w:val="00967BB6"/>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54D5"/>
    <w:rsid w:val="009A62E2"/>
    <w:rsid w:val="009A756E"/>
    <w:rsid w:val="009B0B06"/>
    <w:rsid w:val="009B1AB1"/>
    <w:rsid w:val="009B3D1A"/>
    <w:rsid w:val="009B4B3E"/>
    <w:rsid w:val="009B4DE1"/>
    <w:rsid w:val="009B68FE"/>
    <w:rsid w:val="009C1D24"/>
    <w:rsid w:val="009C1D58"/>
    <w:rsid w:val="009C2563"/>
    <w:rsid w:val="009C3478"/>
    <w:rsid w:val="009C3D60"/>
    <w:rsid w:val="009C677B"/>
    <w:rsid w:val="009D0EEE"/>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825"/>
    <w:rsid w:val="00A91984"/>
    <w:rsid w:val="00A9470B"/>
    <w:rsid w:val="00A9530D"/>
    <w:rsid w:val="00A95CD2"/>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DCC"/>
    <w:rsid w:val="00AE3FB2"/>
    <w:rsid w:val="00AE76B2"/>
    <w:rsid w:val="00AF43A0"/>
    <w:rsid w:val="00B0026B"/>
    <w:rsid w:val="00B0198C"/>
    <w:rsid w:val="00B0301A"/>
    <w:rsid w:val="00B05006"/>
    <w:rsid w:val="00B1187D"/>
    <w:rsid w:val="00B128E7"/>
    <w:rsid w:val="00B13C6C"/>
    <w:rsid w:val="00B16200"/>
    <w:rsid w:val="00B21B61"/>
    <w:rsid w:val="00B22048"/>
    <w:rsid w:val="00B22660"/>
    <w:rsid w:val="00B24D21"/>
    <w:rsid w:val="00B2539A"/>
    <w:rsid w:val="00B26746"/>
    <w:rsid w:val="00B337B7"/>
    <w:rsid w:val="00B3498E"/>
    <w:rsid w:val="00B368C1"/>
    <w:rsid w:val="00B37314"/>
    <w:rsid w:val="00B403FC"/>
    <w:rsid w:val="00B4133B"/>
    <w:rsid w:val="00B419E1"/>
    <w:rsid w:val="00B547A9"/>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4BA1"/>
    <w:rsid w:val="00B774BC"/>
    <w:rsid w:val="00B8164D"/>
    <w:rsid w:val="00B818B8"/>
    <w:rsid w:val="00B83291"/>
    <w:rsid w:val="00B8366A"/>
    <w:rsid w:val="00B847B1"/>
    <w:rsid w:val="00B84EAE"/>
    <w:rsid w:val="00B8693A"/>
    <w:rsid w:val="00B92660"/>
    <w:rsid w:val="00B957E2"/>
    <w:rsid w:val="00B95EC1"/>
    <w:rsid w:val="00B96BE0"/>
    <w:rsid w:val="00BA23F7"/>
    <w:rsid w:val="00BA435F"/>
    <w:rsid w:val="00BA4FF2"/>
    <w:rsid w:val="00BA7632"/>
    <w:rsid w:val="00BA7860"/>
    <w:rsid w:val="00BB43FD"/>
    <w:rsid w:val="00BB4C66"/>
    <w:rsid w:val="00BB4F33"/>
    <w:rsid w:val="00BB600D"/>
    <w:rsid w:val="00BB6381"/>
    <w:rsid w:val="00BB6F34"/>
    <w:rsid w:val="00BB74D6"/>
    <w:rsid w:val="00BB7AB2"/>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172D3"/>
    <w:rsid w:val="00C21047"/>
    <w:rsid w:val="00C218FF"/>
    <w:rsid w:val="00C21AFB"/>
    <w:rsid w:val="00C2234F"/>
    <w:rsid w:val="00C231A5"/>
    <w:rsid w:val="00C234B4"/>
    <w:rsid w:val="00C25866"/>
    <w:rsid w:val="00C32E5C"/>
    <w:rsid w:val="00C42176"/>
    <w:rsid w:val="00C43062"/>
    <w:rsid w:val="00C4350D"/>
    <w:rsid w:val="00C468C2"/>
    <w:rsid w:val="00C50BBF"/>
    <w:rsid w:val="00C526F8"/>
    <w:rsid w:val="00C52CD6"/>
    <w:rsid w:val="00C56AA7"/>
    <w:rsid w:val="00C6169C"/>
    <w:rsid w:val="00C6451B"/>
    <w:rsid w:val="00C67A67"/>
    <w:rsid w:val="00C71E8E"/>
    <w:rsid w:val="00C74F42"/>
    <w:rsid w:val="00C770D3"/>
    <w:rsid w:val="00C83917"/>
    <w:rsid w:val="00C87376"/>
    <w:rsid w:val="00C92A90"/>
    <w:rsid w:val="00C970C2"/>
    <w:rsid w:val="00CB1452"/>
    <w:rsid w:val="00CB4EA1"/>
    <w:rsid w:val="00CB5BE4"/>
    <w:rsid w:val="00CB5DDA"/>
    <w:rsid w:val="00CB79B4"/>
    <w:rsid w:val="00CC1698"/>
    <w:rsid w:val="00CC2337"/>
    <w:rsid w:val="00CC2523"/>
    <w:rsid w:val="00CC6F78"/>
    <w:rsid w:val="00CC7BB7"/>
    <w:rsid w:val="00CE232B"/>
    <w:rsid w:val="00CE3251"/>
    <w:rsid w:val="00CE39FC"/>
    <w:rsid w:val="00CE594C"/>
    <w:rsid w:val="00CE6865"/>
    <w:rsid w:val="00CE6B2B"/>
    <w:rsid w:val="00CF152D"/>
    <w:rsid w:val="00CF44F2"/>
    <w:rsid w:val="00CF4AD6"/>
    <w:rsid w:val="00CF5859"/>
    <w:rsid w:val="00D001F1"/>
    <w:rsid w:val="00D02E48"/>
    <w:rsid w:val="00D0300C"/>
    <w:rsid w:val="00D04FFE"/>
    <w:rsid w:val="00D05AB2"/>
    <w:rsid w:val="00D108A5"/>
    <w:rsid w:val="00D1651C"/>
    <w:rsid w:val="00D17ABE"/>
    <w:rsid w:val="00D21185"/>
    <w:rsid w:val="00D22C51"/>
    <w:rsid w:val="00D2558B"/>
    <w:rsid w:val="00D3465A"/>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1E5C"/>
    <w:rsid w:val="00D73600"/>
    <w:rsid w:val="00D74BEB"/>
    <w:rsid w:val="00D75B65"/>
    <w:rsid w:val="00D768EC"/>
    <w:rsid w:val="00D8068A"/>
    <w:rsid w:val="00D816B7"/>
    <w:rsid w:val="00D85A53"/>
    <w:rsid w:val="00D862E2"/>
    <w:rsid w:val="00D87089"/>
    <w:rsid w:val="00D8756E"/>
    <w:rsid w:val="00D91CBF"/>
    <w:rsid w:val="00D92249"/>
    <w:rsid w:val="00D925F4"/>
    <w:rsid w:val="00D92ABC"/>
    <w:rsid w:val="00DA2CEA"/>
    <w:rsid w:val="00DA3719"/>
    <w:rsid w:val="00DA6178"/>
    <w:rsid w:val="00DA6413"/>
    <w:rsid w:val="00DB1E3B"/>
    <w:rsid w:val="00DB21DA"/>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1E3F"/>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2D09"/>
    <w:rsid w:val="00E845B9"/>
    <w:rsid w:val="00E84704"/>
    <w:rsid w:val="00E85242"/>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A781B"/>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63DB"/>
    <w:rsid w:val="00ED731C"/>
    <w:rsid w:val="00EE2B12"/>
    <w:rsid w:val="00EE7BAC"/>
    <w:rsid w:val="00EF3F5B"/>
    <w:rsid w:val="00EF57AC"/>
    <w:rsid w:val="00EF76E2"/>
    <w:rsid w:val="00F01E22"/>
    <w:rsid w:val="00F04FAB"/>
    <w:rsid w:val="00F07049"/>
    <w:rsid w:val="00F070AC"/>
    <w:rsid w:val="00F0719E"/>
    <w:rsid w:val="00F078DA"/>
    <w:rsid w:val="00F11889"/>
    <w:rsid w:val="00F12722"/>
    <w:rsid w:val="00F1677C"/>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1CD7"/>
    <w:rsid w:val="00FD2B4E"/>
    <w:rsid w:val="00FD4BB6"/>
    <w:rsid w:val="00FD4FCC"/>
    <w:rsid w:val="00FD6D4A"/>
    <w:rsid w:val="00FD78D3"/>
    <w:rsid w:val="00FD7C7C"/>
    <w:rsid w:val="00FE20E8"/>
    <w:rsid w:val="00FE40CD"/>
    <w:rsid w:val="00FE496C"/>
    <w:rsid w:val="00FE5FB7"/>
    <w:rsid w:val="00FE7077"/>
    <w:rsid w:val="00FE7937"/>
    <w:rsid w:val="00FF156D"/>
    <w:rsid w:val="00FF3F61"/>
    <w:rsid w:val="00FF4FC6"/>
    <w:rsid w:val="00FF7D91"/>
    <w:rsid w:val="12E422EB"/>
    <w:rsid w:val="36E54E57"/>
    <w:rsid w:val="39BA22AD"/>
    <w:rsid w:val="404309DF"/>
    <w:rsid w:val="555B2062"/>
    <w:rsid w:val="6D4C218E"/>
    <w:rsid w:val="737F1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8"/>
    <w:basedOn w:val="1"/>
    <w:next w:val="1"/>
    <w:link w:val="45"/>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25"/>
    <w:qFormat/>
    <w:uiPriority w:val="0"/>
    <w:rPr>
      <w:rFonts w:ascii="宋体" w:eastAsia="宋体"/>
      <w:sz w:val="18"/>
      <w:szCs w:val="18"/>
    </w:r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List 4"/>
    <w:basedOn w:val="1"/>
    <w:qFormat/>
    <w:uiPriority w:val="0"/>
    <w:pPr>
      <w:ind w:left="100" w:leftChars="600" w:hanging="200" w:hangingChars="200"/>
      <w:contextualSpacing/>
    </w:pPr>
  </w:style>
  <w:style w:type="table" w:styleId="15">
    <w:name w:val="Table Grid"/>
    <w:basedOn w:val="1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16"/>
    </w:rPr>
  </w:style>
  <w:style w:type="paragraph" w:customStyle="1" w:styleId="20">
    <w:name w:val="B1"/>
    <w:basedOn w:val="1"/>
    <w:link w:val="43"/>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character" w:customStyle="1" w:styleId="25">
    <w:name w:val="文档结构图 字符"/>
    <w:basedOn w:val="16"/>
    <w:link w:val="9"/>
    <w:qFormat/>
    <w:uiPriority w:val="0"/>
    <w:rPr>
      <w:rFonts w:ascii="宋体" w:eastAsia="宋体"/>
      <w:sz w:val="18"/>
      <w:szCs w:val="18"/>
      <w:lang w:val="en-GB" w:eastAsia="en-US"/>
    </w:rPr>
  </w:style>
  <w:style w:type="paragraph" w:styleId="26">
    <w:name w:val="List Paragraph"/>
    <w:basedOn w:val="1"/>
    <w:qFormat/>
    <w:uiPriority w:val="34"/>
    <w:pPr>
      <w:ind w:firstLine="420" w:firstLineChars="200"/>
    </w:pPr>
    <w:rPr>
      <w:rFonts w:eastAsia="MS Mincho"/>
    </w:rPr>
  </w:style>
  <w:style w:type="character" w:customStyle="1" w:styleId="27">
    <w:name w:val="apple-converted-space"/>
    <w:basedOn w:val="16"/>
    <w:qFormat/>
    <w:uiPriority w:val="0"/>
  </w:style>
  <w:style w:type="paragraph" w:customStyle="1" w:styleId="28">
    <w:name w:val="B4"/>
    <w:basedOn w:val="13"/>
    <w:qFormat/>
    <w:uiPriority w:val="0"/>
    <w:pPr>
      <w:spacing w:after="180"/>
      <w:ind w:left="1418" w:leftChars="0" w:hanging="284" w:firstLineChars="0"/>
      <w:contextualSpacing w:val="0"/>
    </w:pPr>
  </w:style>
  <w:style w:type="character" w:customStyle="1" w:styleId="29">
    <w:name w:val="标题 4 字符"/>
    <w:basedOn w:val="16"/>
    <w:link w:val="5"/>
    <w:semiHidden/>
    <w:qFormat/>
    <w:uiPriority w:val="0"/>
    <w:rPr>
      <w:rFonts w:asciiTheme="majorHAnsi" w:hAnsiTheme="majorHAnsi" w:eastAsiaTheme="majorEastAsia" w:cstheme="majorBidi"/>
      <w:b/>
      <w:bCs/>
      <w:sz w:val="28"/>
      <w:szCs w:val="28"/>
      <w:lang w:val="en-GB" w:eastAsia="en-US"/>
    </w:rPr>
  </w:style>
  <w:style w:type="paragraph" w:customStyle="1" w:styleId="30">
    <w:name w:val="TAL"/>
    <w:basedOn w:val="1"/>
    <w:link w:val="31"/>
    <w:qFormat/>
    <w:uiPriority w:val="0"/>
    <w:pPr>
      <w:keepNext/>
      <w:keepLines/>
    </w:pPr>
    <w:rPr>
      <w:rFonts w:ascii="Arial" w:hAnsi="Arial"/>
      <w:sz w:val="18"/>
    </w:rPr>
  </w:style>
  <w:style w:type="character" w:customStyle="1" w:styleId="31">
    <w:name w:val="TAL Char"/>
    <w:link w:val="30"/>
    <w:qFormat/>
    <w:uiPriority w:val="0"/>
    <w:rPr>
      <w:rFonts w:ascii="Arial" w:hAnsi="Arial"/>
      <w:sz w:val="18"/>
      <w:lang w:val="en-GB"/>
    </w:rPr>
  </w:style>
  <w:style w:type="paragraph" w:customStyle="1" w:styleId="32">
    <w:name w:val="TAH"/>
    <w:basedOn w:val="33"/>
    <w:link w:val="35"/>
    <w:qFormat/>
    <w:uiPriority w:val="0"/>
    <w:rPr>
      <w:b/>
    </w:rPr>
  </w:style>
  <w:style w:type="paragraph" w:customStyle="1" w:styleId="33">
    <w:name w:val="TAC"/>
    <w:basedOn w:val="30"/>
    <w:link w:val="34"/>
    <w:qFormat/>
    <w:uiPriority w:val="0"/>
    <w:pPr>
      <w:jc w:val="center"/>
    </w:pPr>
  </w:style>
  <w:style w:type="character" w:customStyle="1" w:styleId="34">
    <w:name w:val="TAC Char"/>
    <w:link w:val="33"/>
    <w:qFormat/>
    <w:locked/>
    <w:uiPriority w:val="0"/>
    <w:rPr>
      <w:rFonts w:ascii="Arial" w:hAnsi="Arial"/>
      <w:sz w:val="18"/>
      <w:lang w:val="en-GB"/>
    </w:rPr>
  </w:style>
  <w:style w:type="character" w:customStyle="1" w:styleId="35">
    <w:name w:val="TAH Car"/>
    <w:link w:val="32"/>
    <w:qFormat/>
    <w:uiPriority w:val="0"/>
    <w:rPr>
      <w:rFonts w:ascii="Arial" w:hAnsi="Arial"/>
      <w:b/>
      <w:sz w:val="18"/>
      <w:lang w:val="en-GB"/>
    </w:rPr>
  </w:style>
  <w:style w:type="paragraph" w:customStyle="1" w:styleId="36">
    <w:name w:val="TH"/>
    <w:basedOn w:val="1"/>
    <w:link w:val="37"/>
    <w:qFormat/>
    <w:uiPriority w:val="0"/>
    <w:pPr>
      <w:keepNext/>
      <w:keepLines/>
      <w:spacing w:before="60" w:after="180"/>
      <w:jc w:val="center"/>
    </w:pPr>
    <w:rPr>
      <w:rFonts w:ascii="Arial" w:hAnsi="Arial"/>
      <w:b/>
    </w:rPr>
  </w:style>
  <w:style w:type="character" w:customStyle="1" w:styleId="37">
    <w:name w:val="TH Char"/>
    <w:link w:val="36"/>
    <w:qFormat/>
    <w:uiPriority w:val="0"/>
    <w:rPr>
      <w:rFonts w:ascii="Arial" w:hAnsi="Arial"/>
      <w:b/>
      <w:lang w:val="en-GB"/>
    </w:rPr>
  </w:style>
  <w:style w:type="paragraph" w:customStyle="1" w:styleId="38">
    <w:name w:val="TAN"/>
    <w:basedOn w:val="30"/>
    <w:link w:val="39"/>
    <w:qFormat/>
    <w:uiPriority w:val="0"/>
    <w:pPr>
      <w:ind w:left="851" w:hanging="851"/>
    </w:pPr>
  </w:style>
  <w:style w:type="character" w:customStyle="1" w:styleId="39">
    <w:name w:val="TAN Char"/>
    <w:link w:val="38"/>
    <w:qFormat/>
    <w:locked/>
    <w:uiPriority w:val="0"/>
    <w:rPr>
      <w:rFonts w:ascii="Arial" w:hAnsi="Arial"/>
      <w:sz w:val="18"/>
      <w:lang w:val="en-GB"/>
    </w:rPr>
  </w:style>
  <w:style w:type="paragraph" w:customStyle="1" w:styleId="40">
    <w:name w:val="TF"/>
    <w:basedOn w:val="36"/>
    <w:link w:val="41"/>
    <w:qFormat/>
    <w:uiPriority w:val="0"/>
    <w:pPr>
      <w:keepNext w:val="0"/>
      <w:spacing w:before="0" w:after="240"/>
    </w:pPr>
  </w:style>
  <w:style w:type="character" w:customStyle="1" w:styleId="41">
    <w:name w:val="TF Char"/>
    <w:link w:val="40"/>
    <w:qFormat/>
    <w:locked/>
    <w:uiPriority w:val="0"/>
    <w:rPr>
      <w:rFonts w:ascii="Arial" w:hAnsi="Arial"/>
      <w:b/>
      <w:lang w:val="en-GB"/>
    </w:rPr>
  </w:style>
  <w:style w:type="paragraph" w:customStyle="1" w:styleId="42">
    <w:name w:val="Editor's Note"/>
    <w:basedOn w:val="1"/>
    <w:link w:val="44"/>
    <w:qFormat/>
    <w:uiPriority w:val="0"/>
    <w:pPr>
      <w:keepLines/>
      <w:spacing w:after="180"/>
      <w:ind w:left="1135" w:hanging="851"/>
    </w:pPr>
    <w:rPr>
      <w:rFonts w:eastAsia="宋体"/>
      <w:color w:val="FF0000"/>
    </w:rPr>
  </w:style>
  <w:style w:type="character" w:customStyle="1" w:styleId="43">
    <w:name w:val="B1 Char"/>
    <w:link w:val="20"/>
    <w:qFormat/>
    <w:locked/>
    <w:uiPriority w:val="0"/>
    <w:rPr>
      <w:rFonts w:ascii="Arial" w:hAnsi="Arial"/>
      <w:lang w:val="en-GB" w:eastAsia="en-US"/>
    </w:rPr>
  </w:style>
  <w:style w:type="character" w:customStyle="1" w:styleId="44">
    <w:name w:val="Editor's Note Char"/>
    <w:link w:val="42"/>
    <w:qFormat/>
    <w:locked/>
    <w:uiPriority w:val="0"/>
    <w:rPr>
      <w:rFonts w:eastAsia="宋体"/>
      <w:color w:val="FF0000"/>
      <w:lang w:val="en-GB" w:eastAsia="en-US"/>
    </w:rPr>
  </w:style>
  <w:style w:type="character" w:customStyle="1" w:styleId="45">
    <w:name w:val="标题 8 字符"/>
    <w:basedOn w:val="16"/>
    <w:link w:val="8"/>
    <w:semiHidden/>
    <w:qFormat/>
    <w:uiPriority w:val="0"/>
    <w:rPr>
      <w:rFonts w:asciiTheme="majorHAnsi" w:hAnsiTheme="majorHAnsi" w:eastAsiaTheme="majorEastAsia" w:cstheme="majorBidi"/>
      <w:sz w:val="24"/>
      <w:szCs w:val="24"/>
      <w:lang w:val="en-GB" w:eastAsia="en-US"/>
    </w:rPr>
  </w:style>
  <w:style w:type="paragraph" w:customStyle="1" w:styleId="46">
    <w:name w:val="NO"/>
    <w:basedOn w:val="1"/>
    <w:link w:val="47"/>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47">
    <w:name w:val="NO Zchn"/>
    <w:link w:val="46"/>
    <w:qFormat/>
    <w:uiPriority w:val="0"/>
    <w:rPr>
      <w:lang w:val="en-GB" w:eastAsia="en-GB"/>
    </w:rPr>
  </w:style>
  <w:style w:type="paragraph" w:customStyle="1" w:styleId="48">
    <w:name w:val="PL"/>
    <w:link w:val="4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US" w:bidi="ar-SA"/>
    </w:rPr>
  </w:style>
  <w:style w:type="character" w:customStyle="1" w:styleId="49">
    <w:name w:val="PL Char"/>
    <w:link w:val="48"/>
    <w:qFormat/>
    <w:locked/>
    <w:uiPriority w:val="0"/>
    <w:rPr>
      <w:rFonts w:ascii="Courier New" w:hAnsi="Courier New"/>
      <w:sz w:val="16"/>
      <w:lang w:val="en-GB" w:eastAsia="en-U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569</Words>
  <Characters>3245</Characters>
  <Lines>27</Lines>
  <Paragraphs>7</Paragraphs>
  <TotalTime>5</TotalTime>
  <ScaleCrop>false</ScaleCrop>
  <LinksUpToDate>false</LinksUpToDate>
  <CharactersWithSpaces>3807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2021-02-10T14:35:00Z</dcterms:created>
  <dc:creator>David Boswarthick</dc:creator>
  <cp:lastModifiedBy>Xu2</cp:lastModifiedBy>
  <cp:lastPrinted>2001-04-23T03:30:00Z</cp:lastPrinted>
  <dcterms:modified xsi:type="dcterms:W3CDTF">2023-11-06T11:43:24Z</dcterms:modified>
  <dc:title>Source:</dc:title>
  <cp:revision>616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A87250D8AA914EA2B748BBCF17E80145</vt:lpwstr>
  </property>
</Properties>
</file>